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B60" w:rsidRPr="00E27B60" w:rsidRDefault="00E27B60" w:rsidP="00E27B60">
      <w:pPr>
        <w:tabs>
          <w:tab w:val="left" w:pos="8970"/>
        </w:tabs>
        <w:bidi/>
        <w:spacing w:after="0" w:line="240" w:lineRule="auto"/>
        <w:jc w:val="center"/>
        <w:rPr>
          <w:rFonts w:ascii="Simplified Arabic" w:eastAsia="Times New Roman" w:hAnsi="Simplified Arabic" w:cs="Simplified Arabic"/>
          <w:b/>
          <w:bCs/>
          <w:sz w:val="48"/>
          <w:szCs w:val="48"/>
          <w:rtl/>
        </w:rPr>
      </w:pPr>
      <w:r w:rsidRPr="00E27B60">
        <w:rPr>
          <w:rFonts w:ascii="Simplified Arabic" w:eastAsia="Times New Roman" w:hAnsi="Simplified Arabic" w:cs="Simplified Arabic" w:hint="cs"/>
          <w:b/>
          <w:bCs/>
          <w:sz w:val="48"/>
          <w:szCs w:val="48"/>
          <w:rtl/>
        </w:rPr>
        <w:t xml:space="preserve">مستوى معرفة الأسر بالتحرش الجنسي للأطفال في ضوء بعض المتغيرات الأسرية بمحلية بورتسودان </w:t>
      </w:r>
    </w:p>
    <w:p w:rsidR="00E27B60" w:rsidRPr="00E27B60" w:rsidRDefault="00E27B60" w:rsidP="00E27B60">
      <w:pPr>
        <w:tabs>
          <w:tab w:val="left" w:pos="8970"/>
        </w:tabs>
        <w:bidi/>
        <w:spacing w:after="0" w:line="240" w:lineRule="auto"/>
        <w:jc w:val="center"/>
        <w:rPr>
          <w:rFonts w:ascii="Times New Roman" w:eastAsia="Times New Roman" w:hAnsi="Times New Roman" w:cs="Simplified Arabic"/>
          <w:b/>
          <w:bCs/>
          <w:sz w:val="24"/>
          <w:szCs w:val="24"/>
          <w:rtl/>
          <w:lang w:bidi="ar-EG"/>
        </w:rPr>
      </w:pPr>
      <w:bookmarkStart w:id="0" w:name="_Hlk157977877"/>
    </w:p>
    <w:p w:rsidR="00E27B60" w:rsidRPr="00E27B60" w:rsidRDefault="00E27B60" w:rsidP="00E27B60">
      <w:pPr>
        <w:tabs>
          <w:tab w:val="left" w:pos="8970"/>
        </w:tabs>
        <w:bidi/>
        <w:spacing w:after="0" w:line="240" w:lineRule="auto"/>
        <w:jc w:val="center"/>
        <w:rPr>
          <w:rFonts w:ascii="Times New Roman" w:eastAsia="Times New Roman" w:hAnsi="Times New Roman" w:cs="Simplified Arabic"/>
          <w:b/>
          <w:bCs/>
          <w:sz w:val="24"/>
          <w:szCs w:val="24"/>
          <w:rtl/>
          <w:lang w:bidi="ar-EG"/>
        </w:rPr>
      </w:pPr>
    </w:p>
    <w:bookmarkEnd w:id="0"/>
    <w:p w:rsidR="00E27B60" w:rsidRPr="00E27B60" w:rsidRDefault="00E27B60" w:rsidP="00E27B60">
      <w:pPr>
        <w:tabs>
          <w:tab w:val="left" w:pos="8970"/>
        </w:tabs>
        <w:bidi/>
        <w:spacing w:after="0" w:line="240" w:lineRule="auto"/>
        <w:jc w:val="center"/>
        <w:rPr>
          <w:rFonts w:ascii="Times New Roman" w:eastAsia="Times New Roman" w:hAnsi="Times New Roman" w:cs="Times New Roman"/>
          <w:sz w:val="2"/>
          <w:szCs w:val="2"/>
          <w:rtl/>
          <w:lang w:bidi="he-IL"/>
        </w:rPr>
      </w:pPr>
    </w:p>
    <w:p w:rsidR="00E27B60" w:rsidRPr="00E27B60" w:rsidRDefault="00E27B60" w:rsidP="00E27B60">
      <w:pPr>
        <w:bidi/>
        <w:spacing w:after="0" w:line="240" w:lineRule="auto"/>
        <w:jc w:val="center"/>
        <w:rPr>
          <w:rFonts w:ascii="Times New Roman" w:eastAsia="Times New Roman" w:hAnsi="Times New Roman" w:cs="Simplified Arabic"/>
          <w:b/>
          <w:bCs/>
          <w:sz w:val="36"/>
          <w:szCs w:val="36"/>
          <w:rtl/>
        </w:rPr>
      </w:pPr>
    </w:p>
    <w:p w:rsidR="00E27B60" w:rsidRPr="00E27B60" w:rsidRDefault="00E27B60" w:rsidP="00E27B60">
      <w:pPr>
        <w:bidi/>
        <w:spacing w:after="0" w:line="240" w:lineRule="auto"/>
        <w:jc w:val="center"/>
        <w:rPr>
          <w:rFonts w:ascii="Simplified Arabic" w:eastAsia="Times New Roman" w:hAnsi="Simplified Arabic" w:cs="Simplified Arabic"/>
          <w:b/>
          <w:bCs/>
          <w:sz w:val="32"/>
          <w:szCs w:val="32"/>
        </w:rPr>
      </w:pPr>
      <w:r w:rsidRPr="00E27B60">
        <w:rPr>
          <w:rFonts w:ascii="Simplified Arabic" w:eastAsia="Times New Roman" w:hAnsi="Simplified Arabic" w:cs="Simplified Arabic"/>
          <w:b/>
          <w:bCs/>
          <w:sz w:val="32"/>
          <w:szCs w:val="32"/>
          <w:rtl/>
        </w:rPr>
        <w:t xml:space="preserve">بحث مقدم لنيل درجة الماجستير في التربية تخصص </w:t>
      </w:r>
      <w:r w:rsidRPr="00E27B60">
        <w:rPr>
          <w:rFonts w:ascii="Simplified Arabic" w:eastAsia="Times New Roman" w:hAnsi="Simplified Arabic" w:cs="Simplified Arabic" w:hint="cs"/>
          <w:b/>
          <w:bCs/>
          <w:sz w:val="32"/>
          <w:szCs w:val="32"/>
          <w:rtl/>
        </w:rPr>
        <w:t>صحة نفسية</w:t>
      </w:r>
    </w:p>
    <w:p w:rsidR="00E27B60" w:rsidRPr="00E27B60" w:rsidRDefault="00E27B60" w:rsidP="00E27B60">
      <w:pPr>
        <w:bidi/>
        <w:spacing w:after="0" w:line="240" w:lineRule="auto"/>
        <w:rPr>
          <w:rFonts w:ascii="Times New Roman" w:eastAsia="Times New Roman" w:hAnsi="Times New Roman" w:cs="Times New Roman"/>
          <w:b/>
          <w:bCs/>
          <w:sz w:val="36"/>
          <w:szCs w:val="36"/>
        </w:rPr>
      </w:pPr>
    </w:p>
    <w:p w:rsidR="00E27B60" w:rsidRPr="00E27B60" w:rsidRDefault="00E27B60" w:rsidP="00E27B60">
      <w:pPr>
        <w:bidi/>
        <w:spacing w:after="0" w:line="240" w:lineRule="auto"/>
        <w:rPr>
          <w:rFonts w:ascii="Times New Roman" w:eastAsia="Times New Roman" w:hAnsi="Times New Roman" w:cs="Times New Roman"/>
          <w:b/>
          <w:bCs/>
          <w:sz w:val="36"/>
          <w:szCs w:val="36"/>
        </w:rPr>
      </w:pPr>
    </w:p>
    <w:p w:rsidR="00E27B60" w:rsidRPr="00E27B60" w:rsidRDefault="00E27B60" w:rsidP="00E27B60">
      <w:pPr>
        <w:bidi/>
        <w:spacing w:after="0" w:line="240" w:lineRule="auto"/>
        <w:jc w:val="center"/>
        <w:rPr>
          <w:rFonts w:ascii="Times New Roman" w:eastAsia="Times New Roman" w:hAnsi="Times New Roman" w:cs="Times New Roman"/>
          <w:b/>
          <w:bCs/>
          <w:sz w:val="36"/>
          <w:szCs w:val="36"/>
          <w:rtl/>
        </w:rPr>
      </w:pPr>
    </w:p>
    <w:p w:rsidR="00E27B60" w:rsidRPr="00E27B60" w:rsidRDefault="00E27B60" w:rsidP="00E27B60">
      <w:pPr>
        <w:bidi/>
        <w:spacing w:after="0" w:line="240" w:lineRule="auto"/>
        <w:jc w:val="center"/>
        <w:rPr>
          <w:rFonts w:ascii="Times New Roman" w:eastAsia="Times New Roman" w:hAnsi="Times New Roman" w:cs="Times New Roman"/>
          <w:b/>
          <w:bCs/>
          <w:sz w:val="36"/>
          <w:szCs w:val="36"/>
          <w:rtl/>
        </w:rPr>
      </w:pPr>
    </w:p>
    <w:p w:rsidR="00E27B60" w:rsidRPr="00E27B60" w:rsidRDefault="00E27B60" w:rsidP="00E27B60">
      <w:pPr>
        <w:bidi/>
        <w:spacing w:after="0" w:line="240" w:lineRule="auto"/>
        <w:jc w:val="center"/>
        <w:rPr>
          <w:rFonts w:ascii="Times New Roman" w:eastAsia="Times New Roman" w:hAnsi="Times New Roman" w:cs="Times New Roman"/>
          <w:b/>
          <w:bCs/>
          <w:sz w:val="36"/>
          <w:szCs w:val="36"/>
          <w:rtl/>
        </w:rPr>
      </w:pPr>
    </w:p>
    <w:p w:rsidR="00E27B60" w:rsidRPr="00E27B60" w:rsidRDefault="00E27B60" w:rsidP="00E27B60">
      <w:pPr>
        <w:bidi/>
        <w:spacing w:after="200" w:line="360" w:lineRule="auto"/>
        <w:jc w:val="center"/>
        <w:rPr>
          <w:rFonts w:ascii="Times New Roman" w:eastAsia="Times New Roman" w:hAnsi="Times New Roman" w:cs="Simplified Arabic"/>
          <w:b/>
          <w:bCs/>
          <w:sz w:val="30"/>
          <w:szCs w:val="30"/>
          <w:rtl/>
        </w:rPr>
      </w:pPr>
      <w:r w:rsidRPr="00E27B60">
        <w:rPr>
          <w:rFonts w:ascii="Times New Roman" w:eastAsia="Times New Roman" w:hAnsi="Times New Roman" w:cs="Simplified Arabic"/>
          <w:sz w:val="30"/>
          <w:szCs w:val="30"/>
          <w:rtl/>
        </w:rPr>
        <w:t>إ</w:t>
      </w:r>
      <w:r w:rsidRPr="00E27B60">
        <w:rPr>
          <w:rFonts w:ascii="Times New Roman" w:eastAsia="Times New Roman" w:hAnsi="Times New Roman" w:cs="Simplified Arabic"/>
          <w:b/>
          <w:bCs/>
          <w:sz w:val="30"/>
          <w:szCs w:val="30"/>
          <w:rtl/>
        </w:rPr>
        <w:t xml:space="preserve">عداد </w:t>
      </w:r>
      <w:r w:rsidRPr="00E27B60">
        <w:rPr>
          <w:rFonts w:ascii="Times New Roman" w:eastAsia="Times New Roman" w:hAnsi="Times New Roman" w:cs="Simplified Arabic" w:hint="cs"/>
          <w:b/>
          <w:bCs/>
          <w:sz w:val="30"/>
          <w:szCs w:val="30"/>
          <w:rtl/>
        </w:rPr>
        <w:t>الطالبة: رشا محمد طاهر حمد محمد علي</w:t>
      </w:r>
    </w:p>
    <w:p w:rsidR="00E27B60" w:rsidRPr="00E27B60" w:rsidRDefault="00E27B60" w:rsidP="00E27B60">
      <w:pPr>
        <w:bidi/>
        <w:spacing w:after="200" w:line="360" w:lineRule="auto"/>
        <w:jc w:val="center"/>
        <w:rPr>
          <w:rFonts w:ascii="Times New Roman" w:eastAsia="Times New Roman" w:hAnsi="Times New Roman" w:cs="Times New Roman"/>
          <w:b/>
          <w:bCs/>
          <w:sz w:val="32"/>
          <w:szCs w:val="32"/>
          <w:rtl/>
        </w:rPr>
      </w:pPr>
    </w:p>
    <w:p w:rsidR="00E27B60" w:rsidRPr="00E27B60" w:rsidRDefault="00E27B60" w:rsidP="00E27B60">
      <w:pPr>
        <w:tabs>
          <w:tab w:val="left" w:pos="8970"/>
        </w:tabs>
        <w:bidi/>
        <w:spacing w:after="200" w:line="360" w:lineRule="auto"/>
        <w:jc w:val="center"/>
        <w:rPr>
          <w:rFonts w:ascii="Times New Roman" w:eastAsia="Times New Roman" w:hAnsi="Times New Roman" w:cs="Simplified Arabic"/>
          <w:b/>
          <w:bCs/>
          <w:sz w:val="26"/>
          <w:szCs w:val="26"/>
          <w:rtl/>
        </w:rPr>
      </w:pPr>
      <w:r w:rsidRPr="00E27B60">
        <w:rPr>
          <w:rFonts w:ascii="Times New Roman" w:eastAsia="Times New Roman" w:hAnsi="Times New Roman" w:cs="Simplified Arabic"/>
          <w:b/>
          <w:bCs/>
          <w:sz w:val="30"/>
          <w:szCs w:val="30"/>
          <w:rtl/>
        </w:rPr>
        <w:t>إشراف</w:t>
      </w:r>
      <w:r w:rsidRPr="00E27B60">
        <w:rPr>
          <w:rFonts w:ascii="Times New Roman" w:eastAsia="Times New Roman" w:hAnsi="Times New Roman" w:cs="Simplified Arabic"/>
          <w:b/>
          <w:bCs/>
          <w:sz w:val="30"/>
          <w:szCs w:val="30"/>
        </w:rPr>
        <w:t xml:space="preserve"> </w:t>
      </w:r>
      <w:r w:rsidRPr="00E27B60">
        <w:rPr>
          <w:rFonts w:ascii="Times New Roman" w:eastAsia="Times New Roman" w:hAnsi="Times New Roman" w:cs="Simplified Arabic" w:hint="cs"/>
          <w:b/>
          <w:bCs/>
          <w:sz w:val="30"/>
          <w:szCs w:val="30"/>
          <w:rtl/>
        </w:rPr>
        <w:t xml:space="preserve">الدكتورة: </w:t>
      </w:r>
      <w:r w:rsidRPr="00E27B60">
        <w:rPr>
          <w:rFonts w:ascii="Times New Roman" w:eastAsia="Times New Roman" w:hAnsi="Times New Roman" w:cs="Simplified Arabic"/>
          <w:b/>
          <w:bCs/>
          <w:sz w:val="30"/>
          <w:szCs w:val="30"/>
          <w:rtl/>
        </w:rPr>
        <w:t xml:space="preserve">زينب عمر محمد </w:t>
      </w:r>
      <w:r w:rsidRPr="00E27B60">
        <w:rPr>
          <w:rFonts w:ascii="Times New Roman" w:eastAsia="Times New Roman" w:hAnsi="Times New Roman" w:cs="Simplified Arabic" w:hint="cs"/>
          <w:b/>
          <w:bCs/>
          <w:sz w:val="30"/>
          <w:szCs w:val="30"/>
          <w:rtl/>
        </w:rPr>
        <w:t>أحمد الحاج</w:t>
      </w:r>
    </w:p>
    <w:p w:rsidR="00E27B60" w:rsidRPr="00E27B60" w:rsidRDefault="00E27B60" w:rsidP="00E27B60">
      <w:pPr>
        <w:bidi/>
        <w:spacing w:after="0" w:line="240" w:lineRule="auto"/>
        <w:jc w:val="center"/>
        <w:rPr>
          <w:rFonts w:ascii="Times New Roman" w:eastAsia="Times New Roman" w:hAnsi="Times New Roman" w:cs="Simplified Arabic"/>
          <w:b/>
          <w:bCs/>
          <w:sz w:val="32"/>
          <w:szCs w:val="32"/>
          <w:rtl/>
          <w:lang w:bidi="he-IL"/>
        </w:rPr>
      </w:pPr>
    </w:p>
    <w:p w:rsidR="00E27B60" w:rsidRPr="00E27B60" w:rsidRDefault="00E27B60" w:rsidP="00E27B60">
      <w:pPr>
        <w:bidi/>
        <w:spacing w:after="0" w:line="360" w:lineRule="auto"/>
        <w:jc w:val="center"/>
        <w:rPr>
          <w:rFonts w:ascii="Times New Roman" w:eastAsia="Times New Roman" w:hAnsi="Times New Roman" w:cs="Simplified Arabic"/>
          <w:b/>
          <w:bCs/>
          <w:sz w:val="32"/>
          <w:szCs w:val="32"/>
          <w:rtl/>
        </w:rPr>
      </w:pPr>
      <w:r w:rsidRPr="00E27B60">
        <w:rPr>
          <w:rFonts w:ascii="Times New Roman" w:eastAsia="Times New Roman" w:hAnsi="Times New Roman" w:cs="Simplified Arabic" w:hint="cs"/>
          <w:b/>
          <w:bCs/>
          <w:sz w:val="32"/>
          <w:szCs w:val="32"/>
          <w:rtl/>
        </w:rPr>
        <w:t>كلية الدراسات العليا</w:t>
      </w:r>
    </w:p>
    <w:p w:rsidR="00E27B60" w:rsidRPr="00E27B60" w:rsidRDefault="00E27B60" w:rsidP="00E27B60">
      <w:pPr>
        <w:bidi/>
        <w:spacing w:after="0" w:line="360" w:lineRule="auto"/>
        <w:jc w:val="center"/>
        <w:rPr>
          <w:rFonts w:ascii="Times New Roman" w:eastAsia="Times New Roman" w:hAnsi="Times New Roman" w:cs="Simplified Arabic"/>
          <w:b/>
          <w:bCs/>
          <w:sz w:val="32"/>
          <w:szCs w:val="32"/>
          <w:rtl/>
        </w:rPr>
      </w:pPr>
      <w:r w:rsidRPr="00E27B60">
        <w:rPr>
          <w:rFonts w:ascii="Times New Roman" w:eastAsia="Times New Roman" w:hAnsi="Times New Roman" w:cs="Simplified Arabic" w:hint="cs"/>
          <w:b/>
          <w:bCs/>
          <w:sz w:val="32"/>
          <w:szCs w:val="32"/>
          <w:rtl/>
        </w:rPr>
        <w:t>جامعة البحر الأحمر</w:t>
      </w:r>
      <w:r w:rsidRPr="00E27B60">
        <w:rPr>
          <w:rFonts w:ascii="Times New Roman" w:eastAsia="Times New Roman" w:hAnsi="Times New Roman" w:cs="Simplified Arabic"/>
          <w:b/>
          <w:bCs/>
          <w:sz w:val="32"/>
          <w:szCs w:val="32"/>
          <w:rtl/>
        </w:rPr>
        <w:t>،</w:t>
      </w:r>
      <w:r w:rsidRPr="00E27B60">
        <w:rPr>
          <w:rFonts w:ascii="Times New Roman" w:eastAsia="Times New Roman" w:hAnsi="Times New Roman" w:cs="Simplified Arabic" w:hint="cs"/>
          <w:b/>
          <w:bCs/>
          <w:sz w:val="32"/>
          <w:szCs w:val="32"/>
          <w:rtl/>
        </w:rPr>
        <w:t xml:space="preserve"> السودان</w:t>
      </w:r>
    </w:p>
    <w:p w:rsidR="00AE1CF3" w:rsidRDefault="00E27B60" w:rsidP="00E27B60">
      <w:pPr>
        <w:jc w:val="center"/>
      </w:pPr>
      <w:r w:rsidRPr="00E27B60">
        <w:rPr>
          <w:rFonts w:ascii="Times New Roman" w:eastAsia="Times New Roman" w:hAnsi="Times New Roman" w:cs="Simplified Arabic" w:hint="cs"/>
          <w:b/>
          <w:bCs/>
          <w:sz w:val="32"/>
          <w:szCs w:val="32"/>
          <w:rtl/>
        </w:rPr>
        <w:t>أبريل 2024م</w:t>
      </w:r>
    </w:p>
    <w:p w:rsidR="00AE1CF3" w:rsidRPr="00AE1CF3" w:rsidRDefault="00AE1CF3" w:rsidP="00AE1CF3"/>
    <w:p w:rsidR="00AE1CF3" w:rsidRDefault="00AE1CF3" w:rsidP="00AE1CF3"/>
    <w:p w:rsidR="00751CF2" w:rsidRDefault="00751CF2" w:rsidP="00AE1CF3">
      <w:pPr>
        <w:jc w:val="center"/>
        <w:rPr>
          <w:rtl/>
        </w:rPr>
      </w:pPr>
    </w:p>
    <w:p w:rsidR="00AE1CF3" w:rsidRDefault="00AE1CF3" w:rsidP="00AE1CF3">
      <w:pPr>
        <w:jc w:val="center"/>
        <w:rPr>
          <w:rtl/>
        </w:rPr>
      </w:pPr>
    </w:p>
    <w:p w:rsidR="00AE1CF3" w:rsidRPr="00AE1CF3" w:rsidRDefault="00AE1CF3" w:rsidP="00AE1CF3">
      <w:pPr>
        <w:bidi/>
        <w:spacing w:after="0" w:line="360" w:lineRule="auto"/>
        <w:jc w:val="center"/>
        <w:rPr>
          <w:rFonts w:ascii="Sakkal Majalla" w:eastAsia="Times New Roman" w:hAnsi="Sakkal Majalla" w:cs="Sakkal Majalla"/>
          <w:b/>
          <w:bCs/>
          <w:sz w:val="40"/>
          <w:szCs w:val="40"/>
          <w:rtl/>
        </w:rPr>
      </w:pPr>
      <w:r w:rsidRPr="00AE1CF3">
        <w:rPr>
          <w:rFonts w:ascii="Sakkal Majalla" w:eastAsia="Times New Roman" w:hAnsi="Sakkal Majalla" w:cs="Sakkal Majalla"/>
          <w:b/>
          <w:bCs/>
          <w:sz w:val="40"/>
          <w:szCs w:val="40"/>
          <w:rtl/>
        </w:rPr>
        <w:lastRenderedPageBreak/>
        <w:t>المستخلص</w:t>
      </w:r>
    </w:p>
    <w:p w:rsidR="00AE1CF3" w:rsidRPr="00AE1CF3" w:rsidRDefault="00AE1CF3" w:rsidP="00AE1CF3">
      <w:pPr>
        <w:autoSpaceDE w:val="0"/>
        <w:autoSpaceDN w:val="0"/>
        <w:bidi/>
        <w:adjustRightInd w:val="0"/>
        <w:spacing w:after="0" w:line="276" w:lineRule="auto"/>
        <w:ind w:firstLine="720"/>
        <w:contextualSpacing/>
        <w:jc w:val="both"/>
        <w:rPr>
          <w:rFonts w:ascii="Simplified Arabic" w:eastAsia="Calibri" w:hAnsi="Simplified Arabic" w:cs="Simplified Arabic"/>
          <w:sz w:val="28"/>
          <w:szCs w:val="28"/>
          <w:rtl/>
          <w:lang w:val="en-GB"/>
        </w:rPr>
      </w:pPr>
      <w:r w:rsidRPr="00AE1CF3">
        <w:rPr>
          <w:rFonts w:ascii="Simplified Arabic" w:eastAsia="Times New Roman" w:hAnsi="Simplified Arabic" w:cs="Simplified Arabic"/>
          <w:sz w:val="28"/>
          <w:szCs w:val="28"/>
          <w:rtl/>
        </w:rPr>
        <w:t xml:space="preserve">هدف البحث إلى معرفة </w:t>
      </w:r>
      <w:r w:rsidRPr="00AE1CF3">
        <w:rPr>
          <w:rFonts w:ascii="Simplified Arabic" w:eastAsia="Times New Roman" w:hAnsi="Simplified Arabic" w:cs="Simplified Arabic" w:hint="cs"/>
          <w:sz w:val="28"/>
          <w:szCs w:val="28"/>
          <w:rtl/>
        </w:rPr>
        <w:t>مستوى</w:t>
      </w:r>
      <w:r w:rsidRPr="00AE1CF3">
        <w:rPr>
          <w:rFonts w:ascii="Simplified Arabic" w:eastAsia="Times New Roman" w:hAnsi="Simplified Arabic" w:cs="Simplified Arabic"/>
          <w:sz w:val="28"/>
          <w:szCs w:val="28"/>
          <w:rtl/>
        </w:rPr>
        <w:t xml:space="preserve"> </w:t>
      </w:r>
      <w:r w:rsidRPr="00AE1CF3">
        <w:rPr>
          <w:rFonts w:ascii="Simplified Arabic" w:eastAsia="Times New Roman" w:hAnsi="Simplified Arabic" w:cs="Simplified Arabic" w:hint="cs"/>
          <w:sz w:val="28"/>
          <w:szCs w:val="28"/>
          <w:rtl/>
        </w:rPr>
        <w:t xml:space="preserve">معرفة الأسر بالتحرش الجنسي للأطفال في ضوء بعض المتغيرات الأسرية </w:t>
      </w:r>
      <w:r w:rsidRPr="00AE1CF3">
        <w:rPr>
          <w:rFonts w:ascii="Simplified Arabic" w:eastAsia="Times New Roman" w:hAnsi="Simplified Arabic" w:cs="Simplified Arabic"/>
          <w:sz w:val="28"/>
          <w:szCs w:val="28"/>
          <w:rtl/>
        </w:rPr>
        <w:t>بمحلية بورتسودان</w:t>
      </w:r>
      <w:r w:rsidRPr="00AE1CF3">
        <w:rPr>
          <w:rFonts w:ascii="Simplified Arabic" w:eastAsia="Times New Roman" w:hAnsi="Simplified Arabic" w:cs="Simplified Arabic" w:hint="cs"/>
          <w:sz w:val="28"/>
          <w:szCs w:val="28"/>
          <w:rtl/>
        </w:rPr>
        <w:t>،</w:t>
      </w:r>
      <w:r w:rsidRPr="00AE1CF3">
        <w:rPr>
          <w:rFonts w:ascii="Simplified Arabic" w:eastAsia="Times New Roman" w:hAnsi="Simplified Arabic" w:cs="Simplified Arabic"/>
          <w:sz w:val="28"/>
          <w:szCs w:val="28"/>
          <w:rtl/>
        </w:rPr>
        <w:t xml:space="preserve"> اعتمدت الباحثة علي المنهج الوصفي التحليلي، تكون مجتمع البحث</w:t>
      </w:r>
      <w:r w:rsidRPr="00AE1CF3">
        <w:rPr>
          <w:rFonts w:ascii="Simplified Arabic" w:eastAsia="Times New Roman" w:hAnsi="Simplified Arabic" w:cs="Simplified Arabic" w:hint="cs"/>
          <w:sz w:val="28"/>
          <w:szCs w:val="28"/>
          <w:rtl/>
        </w:rPr>
        <w:t xml:space="preserve"> </w:t>
      </w:r>
      <w:r w:rsidRPr="00AE1CF3">
        <w:rPr>
          <w:rFonts w:ascii="Simplified Arabic" w:eastAsia="Times New Roman" w:hAnsi="Simplified Arabic" w:cs="Simplified Arabic"/>
          <w:sz w:val="28"/>
          <w:szCs w:val="28"/>
          <w:rtl/>
        </w:rPr>
        <w:t xml:space="preserve">من </w:t>
      </w:r>
      <w:r w:rsidRPr="00AE1CF3">
        <w:rPr>
          <w:rFonts w:ascii="Simplified Arabic" w:eastAsia="Times New Roman" w:hAnsi="Simplified Arabic" w:cs="Simplified Arabic" w:hint="cs"/>
          <w:sz w:val="28"/>
          <w:szCs w:val="28"/>
          <w:rtl/>
        </w:rPr>
        <w:t xml:space="preserve">أسر </w:t>
      </w:r>
      <w:r w:rsidRPr="00AE1CF3">
        <w:rPr>
          <w:rFonts w:ascii="Simplified Arabic" w:eastAsia="Times New Roman" w:hAnsi="Simplified Arabic" w:cs="Simplified Arabic"/>
          <w:sz w:val="28"/>
          <w:szCs w:val="28"/>
          <w:rtl/>
        </w:rPr>
        <w:t xml:space="preserve">الأطفال المتحرش بهم بمحلية بورتسودان خلال العام </w:t>
      </w:r>
      <w:r w:rsidRPr="00AE1CF3">
        <w:rPr>
          <w:rFonts w:ascii="Simplified Arabic" w:eastAsia="Times New Roman" w:hAnsi="Simplified Arabic" w:cs="Simplified Arabic"/>
          <w:color w:val="000000"/>
          <w:sz w:val="28"/>
          <w:szCs w:val="28"/>
          <w:rtl/>
        </w:rPr>
        <w:t>2021</w:t>
      </w:r>
      <w:r w:rsidRPr="00AE1CF3">
        <w:rPr>
          <w:rFonts w:ascii="Simplified Arabic" w:eastAsia="Times New Roman" w:hAnsi="Simplified Arabic" w:cs="Simplified Arabic"/>
          <w:sz w:val="28"/>
          <w:szCs w:val="28"/>
          <w:rtl/>
        </w:rPr>
        <w:t>/2022</w:t>
      </w:r>
      <w:r w:rsidRPr="00AE1CF3">
        <w:rPr>
          <w:rFonts w:ascii="Simplified Arabic" w:eastAsia="Times New Roman" w:hAnsi="Simplified Arabic" w:cs="Simplified Arabic" w:hint="cs"/>
          <w:sz w:val="28"/>
          <w:szCs w:val="28"/>
          <w:rtl/>
        </w:rPr>
        <w:t>م،</w:t>
      </w:r>
      <w:r w:rsidRPr="00AE1CF3">
        <w:rPr>
          <w:rFonts w:ascii="Simplified Arabic" w:eastAsia="Times New Roman" w:hAnsi="Simplified Arabic" w:cs="Simplified Arabic"/>
          <w:sz w:val="28"/>
          <w:szCs w:val="28"/>
          <w:rtl/>
        </w:rPr>
        <w:t xml:space="preserve"> بلغ </w:t>
      </w:r>
      <w:r w:rsidRPr="00AE1CF3">
        <w:rPr>
          <w:rFonts w:ascii="Simplified Arabic" w:eastAsia="Times New Roman" w:hAnsi="Simplified Arabic" w:cs="Simplified Arabic" w:hint="cs"/>
          <w:sz w:val="28"/>
          <w:szCs w:val="28"/>
          <w:rtl/>
        </w:rPr>
        <w:t>(125)</w:t>
      </w:r>
      <w:r w:rsidRPr="00AE1CF3">
        <w:rPr>
          <w:rFonts w:ascii="Simplified Arabic" w:eastAsia="Times New Roman" w:hAnsi="Simplified Arabic" w:cs="Simplified Arabic"/>
          <w:sz w:val="28"/>
          <w:szCs w:val="28"/>
          <w:rtl/>
        </w:rPr>
        <w:t xml:space="preserve"> </w:t>
      </w:r>
      <w:r w:rsidRPr="00AE1CF3">
        <w:rPr>
          <w:rFonts w:ascii="Simplified Arabic" w:eastAsia="Times New Roman" w:hAnsi="Simplified Arabic" w:cs="Simplified Arabic" w:hint="cs"/>
          <w:sz w:val="28"/>
          <w:szCs w:val="28"/>
          <w:rtl/>
        </w:rPr>
        <w:t>أسرة،</w:t>
      </w:r>
      <w:r w:rsidRPr="00AE1CF3">
        <w:rPr>
          <w:rFonts w:ascii="Simplified Arabic" w:eastAsia="Times New Roman" w:hAnsi="Simplified Arabic" w:cs="Simplified Arabic"/>
          <w:sz w:val="28"/>
          <w:szCs w:val="28"/>
          <w:rtl/>
        </w:rPr>
        <w:t xml:space="preserve"> وتم اختيار عينة ممثلة بلغت (50)</w:t>
      </w:r>
      <w:r w:rsidRPr="00AE1CF3">
        <w:rPr>
          <w:rFonts w:ascii="Simplified Arabic" w:eastAsia="Times New Roman" w:hAnsi="Simplified Arabic" w:cs="Simplified Arabic" w:hint="cs"/>
          <w:sz w:val="28"/>
          <w:szCs w:val="28"/>
          <w:rtl/>
        </w:rPr>
        <w:t xml:space="preserve"> أسرة</w:t>
      </w:r>
      <w:r w:rsidRPr="00AE1CF3">
        <w:rPr>
          <w:rFonts w:ascii="Simplified Arabic" w:eastAsia="Times New Roman" w:hAnsi="Simplified Arabic" w:cs="Simplified Arabic"/>
          <w:sz w:val="28"/>
          <w:szCs w:val="28"/>
          <w:rtl/>
        </w:rPr>
        <w:t xml:space="preserve"> بالطريقة القصدية، استخدمت الباحثة استبان</w:t>
      </w:r>
      <w:r w:rsidRPr="00AE1CF3">
        <w:rPr>
          <w:rFonts w:ascii="Simplified Arabic" w:eastAsia="Times New Roman" w:hAnsi="Simplified Arabic" w:cs="Simplified Arabic" w:hint="cs"/>
          <w:sz w:val="28"/>
          <w:szCs w:val="28"/>
          <w:rtl/>
        </w:rPr>
        <w:t>ة</w:t>
      </w:r>
      <w:r w:rsidRPr="00AE1CF3">
        <w:rPr>
          <w:rFonts w:ascii="Simplified Arabic" w:eastAsia="Times New Roman" w:hAnsi="Simplified Arabic" w:cs="Simplified Arabic"/>
          <w:sz w:val="28"/>
          <w:szCs w:val="28"/>
          <w:rtl/>
        </w:rPr>
        <w:t xml:space="preserve"> موجهة لأسر الأطفال المتحرش بهم</w:t>
      </w:r>
      <w:r w:rsidRPr="00AE1CF3">
        <w:rPr>
          <w:rFonts w:ascii="Simplified Arabic" w:eastAsia="Times New Roman" w:hAnsi="Simplified Arabic" w:cs="Simplified Arabic" w:hint="cs"/>
          <w:sz w:val="28"/>
          <w:szCs w:val="28"/>
          <w:rtl/>
        </w:rPr>
        <w:t>،</w:t>
      </w:r>
      <w:r w:rsidRPr="00AE1CF3">
        <w:rPr>
          <w:rFonts w:ascii="Simplified Arabic" w:eastAsia="Times New Roman" w:hAnsi="Simplified Arabic" w:cs="Simplified Arabic"/>
          <w:sz w:val="28"/>
          <w:szCs w:val="28"/>
          <w:rtl/>
        </w:rPr>
        <w:t xml:space="preserve"> واستبان</w:t>
      </w:r>
      <w:r w:rsidRPr="00AE1CF3">
        <w:rPr>
          <w:rFonts w:ascii="Simplified Arabic" w:eastAsia="Times New Roman" w:hAnsi="Simplified Arabic" w:cs="Simplified Arabic" w:hint="cs"/>
          <w:sz w:val="28"/>
          <w:szCs w:val="28"/>
          <w:rtl/>
        </w:rPr>
        <w:t>ة</w:t>
      </w:r>
      <w:r w:rsidRPr="00AE1CF3">
        <w:rPr>
          <w:rFonts w:ascii="Simplified Arabic" w:eastAsia="Times New Roman" w:hAnsi="Simplified Arabic" w:cs="Simplified Arabic"/>
          <w:sz w:val="28"/>
          <w:szCs w:val="28"/>
          <w:rtl/>
        </w:rPr>
        <w:t xml:space="preserve"> موجهه للأطفال المتحرش بهم جنسيا</w:t>
      </w:r>
      <w:r w:rsidRPr="00AE1CF3">
        <w:rPr>
          <w:rFonts w:ascii="Simplified Arabic" w:eastAsia="Times New Roman" w:hAnsi="Simplified Arabic" w:cs="Simplified Arabic" w:hint="cs"/>
          <w:sz w:val="28"/>
          <w:szCs w:val="28"/>
          <w:rtl/>
        </w:rPr>
        <w:t>ً</w:t>
      </w:r>
      <w:r w:rsidRPr="00AE1CF3">
        <w:rPr>
          <w:rFonts w:ascii="Simplified Arabic" w:eastAsia="Times New Roman" w:hAnsi="Simplified Arabic" w:cs="Simplified Arabic"/>
          <w:sz w:val="28"/>
          <w:szCs w:val="28"/>
          <w:rtl/>
        </w:rPr>
        <w:t xml:space="preserve">، </w:t>
      </w:r>
      <w:r w:rsidRPr="00AE1CF3">
        <w:rPr>
          <w:rFonts w:ascii="Simplified Arabic" w:eastAsia="Times New Roman" w:hAnsi="Simplified Arabic" w:cs="Simplified Arabic" w:hint="cs"/>
          <w:sz w:val="28"/>
          <w:szCs w:val="28"/>
          <w:rtl/>
        </w:rPr>
        <w:t>وتم تحليل البيانات ب</w:t>
      </w:r>
      <w:r w:rsidRPr="00AE1CF3">
        <w:rPr>
          <w:rFonts w:ascii="Simplified Arabic" w:eastAsia="Times New Roman" w:hAnsi="Simplified Arabic" w:cs="Simplified Arabic"/>
          <w:sz w:val="28"/>
          <w:szCs w:val="28"/>
          <w:rtl/>
        </w:rPr>
        <w:t>برنامج الحزم الإحصائية للعلوم الاجتماعية  لمعالج</w:t>
      </w:r>
      <w:r w:rsidRPr="00AE1CF3">
        <w:rPr>
          <w:rFonts w:ascii="Simplified Arabic" w:eastAsia="Times New Roman" w:hAnsi="Simplified Arabic" w:cs="Simplified Arabic" w:hint="cs"/>
          <w:sz w:val="28"/>
          <w:szCs w:val="28"/>
          <w:rtl/>
        </w:rPr>
        <w:t>ة البيانات</w:t>
      </w:r>
      <w:r w:rsidRPr="00AE1CF3">
        <w:rPr>
          <w:rFonts w:ascii="Simplified Arabic" w:eastAsia="Times New Roman" w:hAnsi="Simplified Arabic" w:cs="Simplified Arabic"/>
          <w:sz w:val="28"/>
          <w:szCs w:val="28"/>
          <w:rtl/>
        </w:rPr>
        <w:t xml:space="preserve"> إحصائي</w:t>
      </w:r>
      <w:r w:rsidRPr="00AE1CF3">
        <w:rPr>
          <w:rFonts w:ascii="Simplified Arabic" w:eastAsia="Times New Roman" w:hAnsi="Simplified Arabic" w:cs="Simplified Arabic" w:hint="cs"/>
          <w:sz w:val="28"/>
          <w:szCs w:val="28"/>
          <w:rtl/>
        </w:rPr>
        <w:t>اً</w:t>
      </w:r>
      <w:r w:rsidRPr="00AE1CF3">
        <w:rPr>
          <w:rFonts w:ascii="Simplified Arabic" w:eastAsia="Times New Roman" w:hAnsi="Simplified Arabic" w:cs="Simplified Arabic"/>
          <w:sz w:val="28"/>
          <w:szCs w:val="28"/>
          <w:rtl/>
        </w:rPr>
        <w:t xml:space="preserve"> باستخدام </w:t>
      </w:r>
      <w:r w:rsidRPr="00AE1CF3">
        <w:rPr>
          <w:rFonts w:ascii="Simplified Arabic" w:eastAsia="Calibri" w:hAnsi="Simplified Arabic" w:cs="Simplified Arabic"/>
          <w:sz w:val="28"/>
          <w:szCs w:val="28"/>
          <w:rtl/>
          <w:lang w:val="en-GB"/>
        </w:rPr>
        <w:t>النسب المئوية</w:t>
      </w:r>
      <w:r w:rsidRPr="00AE1CF3">
        <w:rPr>
          <w:rFonts w:ascii="Simplified Arabic" w:eastAsia="Calibri" w:hAnsi="Simplified Arabic" w:cs="Simplified Arabic" w:hint="cs"/>
          <w:sz w:val="28"/>
          <w:szCs w:val="28"/>
          <w:rtl/>
          <w:lang w:val="en-GB"/>
        </w:rPr>
        <w:t>،</w:t>
      </w:r>
      <w:r w:rsidRPr="00AE1CF3">
        <w:rPr>
          <w:rFonts w:ascii="Simplified Arabic" w:eastAsia="Calibri" w:hAnsi="Simplified Arabic" w:cs="Simplified Arabic"/>
          <w:sz w:val="28"/>
          <w:szCs w:val="28"/>
          <w:rtl/>
          <w:lang w:val="en-GB"/>
        </w:rPr>
        <w:t xml:space="preserve"> معادلة معامل بيرسون، معامل ألفا كرونباخ، </w:t>
      </w:r>
      <w:r w:rsidRPr="00AE1CF3">
        <w:rPr>
          <w:rFonts w:ascii="Simplified Arabic" w:eastAsia="Calibri" w:hAnsi="Simplified Arabic" w:cs="Simplified Arabic" w:hint="cs"/>
          <w:sz w:val="28"/>
          <w:szCs w:val="28"/>
          <w:rtl/>
          <w:lang w:val="en-GB"/>
        </w:rPr>
        <w:t>و</w:t>
      </w:r>
      <w:r w:rsidRPr="00AE1CF3">
        <w:rPr>
          <w:rFonts w:ascii="Simplified Arabic" w:eastAsia="Calibri" w:hAnsi="Simplified Arabic" w:cs="Simplified Arabic"/>
          <w:sz w:val="28"/>
          <w:szCs w:val="28"/>
          <w:rtl/>
          <w:lang w:val="en-GB"/>
        </w:rPr>
        <w:t>معامل التجزئة النصفية</w:t>
      </w:r>
      <w:r w:rsidRPr="00AE1CF3">
        <w:rPr>
          <w:rFonts w:ascii="Simplified Arabic" w:eastAsia="Calibri" w:hAnsi="Simplified Arabic" w:cs="Simplified Arabic" w:hint="cs"/>
          <w:sz w:val="28"/>
          <w:szCs w:val="28"/>
          <w:rtl/>
          <w:lang w:val="en-GB"/>
        </w:rPr>
        <w:t xml:space="preserve">، </w:t>
      </w:r>
      <w:r w:rsidRPr="00AE1CF3">
        <w:rPr>
          <w:rFonts w:ascii="Simplified Arabic" w:eastAsia="Calibri" w:hAnsi="Simplified Arabic" w:cs="Simplified Arabic"/>
          <w:sz w:val="28"/>
          <w:szCs w:val="28"/>
          <w:rtl/>
          <w:lang w:val="en-GB"/>
        </w:rPr>
        <w:t>المتوسطات الحسابية</w:t>
      </w:r>
      <w:r w:rsidRPr="00AE1CF3">
        <w:rPr>
          <w:rFonts w:ascii="Simplified Arabic" w:eastAsia="Calibri" w:hAnsi="Simplified Arabic" w:cs="Simplified Arabic" w:hint="cs"/>
          <w:sz w:val="28"/>
          <w:szCs w:val="28"/>
          <w:rtl/>
          <w:lang w:val="en-GB"/>
        </w:rPr>
        <w:t>،</w:t>
      </w:r>
      <w:r w:rsidRPr="00AE1CF3">
        <w:rPr>
          <w:rFonts w:ascii="Simplified Arabic" w:eastAsia="Calibri" w:hAnsi="Simplified Arabic" w:cs="Simplified Arabic"/>
          <w:sz w:val="28"/>
          <w:szCs w:val="28"/>
          <w:rtl/>
          <w:lang w:val="en-GB"/>
        </w:rPr>
        <w:t xml:space="preserve"> والانحرافات المعيارية واختبار</w:t>
      </w:r>
      <w:r w:rsidRPr="00AE1CF3">
        <w:rPr>
          <w:rFonts w:ascii="Simplified Arabic" w:eastAsia="Calibri" w:hAnsi="Simplified Arabic" w:cs="Simplified Arabic" w:hint="cs"/>
          <w:sz w:val="28"/>
          <w:szCs w:val="28"/>
          <w:rtl/>
          <w:lang w:val="en-GB"/>
        </w:rPr>
        <w:t xml:space="preserve"> (ت)</w:t>
      </w:r>
      <w:r w:rsidRPr="00AE1CF3">
        <w:rPr>
          <w:rFonts w:ascii="Simplified Arabic" w:eastAsia="Calibri" w:hAnsi="Simplified Arabic" w:cs="Simplified Arabic"/>
          <w:sz w:val="28"/>
          <w:szCs w:val="28"/>
          <w:rtl/>
        </w:rPr>
        <w:t xml:space="preserve">، </w:t>
      </w:r>
      <w:r w:rsidRPr="00AE1CF3">
        <w:rPr>
          <w:rFonts w:ascii="Simplified Arabic" w:eastAsia="Times New Roman" w:hAnsi="Simplified Arabic" w:cs="Simplified Arabic"/>
          <w:sz w:val="28"/>
          <w:szCs w:val="28"/>
          <w:rtl/>
        </w:rPr>
        <w:t>توصل</w:t>
      </w:r>
      <w:r w:rsidRPr="00AE1CF3">
        <w:rPr>
          <w:rFonts w:ascii="Simplified Arabic" w:eastAsia="Times New Roman" w:hAnsi="Simplified Arabic" w:cs="Simplified Arabic" w:hint="cs"/>
          <w:sz w:val="28"/>
          <w:szCs w:val="28"/>
          <w:rtl/>
        </w:rPr>
        <w:t xml:space="preserve"> البحث</w:t>
      </w:r>
      <w:r w:rsidRPr="00AE1CF3">
        <w:rPr>
          <w:rFonts w:ascii="Simplified Arabic" w:eastAsia="Times New Roman" w:hAnsi="Simplified Arabic" w:cs="Simplified Arabic"/>
          <w:sz w:val="28"/>
          <w:szCs w:val="28"/>
          <w:rtl/>
        </w:rPr>
        <w:t xml:space="preserve"> إل</w:t>
      </w:r>
      <w:r w:rsidRPr="00AE1CF3">
        <w:rPr>
          <w:rFonts w:ascii="Simplified Arabic" w:eastAsia="Times New Roman" w:hAnsi="Simplified Arabic" w:cs="Simplified Arabic" w:hint="cs"/>
          <w:sz w:val="28"/>
          <w:szCs w:val="28"/>
          <w:rtl/>
        </w:rPr>
        <w:t>ى</w:t>
      </w:r>
      <w:r w:rsidRPr="00AE1CF3">
        <w:rPr>
          <w:rFonts w:ascii="Simplified Arabic" w:eastAsia="Times New Roman" w:hAnsi="Simplified Arabic" w:cs="Simplified Arabic"/>
          <w:sz w:val="28"/>
          <w:szCs w:val="28"/>
          <w:rtl/>
        </w:rPr>
        <w:t xml:space="preserve"> </w:t>
      </w:r>
      <w:r w:rsidRPr="00AE1CF3">
        <w:rPr>
          <w:rFonts w:ascii="Simplified Arabic" w:eastAsia="Times New Roman" w:hAnsi="Simplified Arabic" w:cs="Simplified Arabic" w:hint="cs"/>
          <w:sz w:val="28"/>
          <w:szCs w:val="28"/>
          <w:rtl/>
        </w:rPr>
        <w:t>أنَّ مستوى معرفة ال</w:t>
      </w:r>
      <w:r w:rsidRPr="00AE1CF3">
        <w:rPr>
          <w:rFonts w:ascii="Simplified Arabic" w:eastAsia="Calibri" w:hAnsi="Simplified Arabic" w:cs="Simplified Arabic"/>
          <w:sz w:val="28"/>
          <w:szCs w:val="28"/>
          <w:rtl/>
        </w:rPr>
        <w:t>أسر التحرش الجنسي</w:t>
      </w:r>
      <w:r w:rsidRPr="00AE1CF3">
        <w:rPr>
          <w:rFonts w:ascii="Simplified Arabic" w:eastAsia="Calibri" w:hAnsi="Simplified Arabic" w:cs="Simplified Arabic" w:hint="cs"/>
          <w:sz w:val="28"/>
          <w:szCs w:val="28"/>
          <w:rtl/>
        </w:rPr>
        <w:t xml:space="preserve"> للأطفال</w:t>
      </w:r>
      <w:r w:rsidRPr="00AE1CF3">
        <w:rPr>
          <w:rFonts w:ascii="Simplified Arabic" w:eastAsia="Calibri" w:hAnsi="Simplified Arabic" w:cs="Simplified Arabic"/>
          <w:sz w:val="28"/>
          <w:szCs w:val="28"/>
          <w:rtl/>
        </w:rPr>
        <w:t xml:space="preserve"> </w:t>
      </w:r>
      <w:r w:rsidRPr="00AE1CF3">
        <w:rPr>
          <w:rFonts w:ascii="Simplified Arabic" w:eastAsia="Calibri" w:hAnsi="Simplified Arabic" w:cs="Simplified Arabic" w:hint="cs"/>
          <w:sz w:val="28"/>
          <w:szCs w:val="28"/>
          <w:rtl/>
        </w:rPr>
        <w:t>متوسطة</w:t>
      </w:r>
      <w:r w:rsidRPr="00AE1CF3">
        <w:rPr>
          <w:rFonts w:ascii="Simplified Arabic" w:eastAsia="Calibri" w:hAnsi="Simplified Arabic" w:cs="Simplified Arabic"/>
          <w:sz w:val="28"/>
          <w:szCs w:val="28"/>
          <w:rtl/>
        </w:rPr>
        <w:t xml:space="preserve"> كما يدركه </w:t>
      </w:r>
      <w:r w:rsidRPr="00AE1CF3">
        <w:rPr>
          <w:rFonts w:ascii="Simplified Arabic" w:eastAsia="Calibri" w:hAnsi="Simplified Arabic" w:cs="Simplified Arabic" w:hint="cs"/>
          <w:sz w:val="28"/>
          <w:szCs w:val="28"/>
          <w:rtl/>
        </w:rPr>
        <w:t>آ</w:t>
      </w:r>
      <w:r w:rsidRPr="00AE1CF3">
        <w:rPr>
          <w:rFonts w:ascii="Simplified Arabic" w:eastAsia="Calibri" w:hAnsi="Simplified Arabic" w:cs="Simplified Arabic"/>
          <w:sz w:val="28"/>
          <w:szCs w:val="28"/>
          <w:rtl/>
        </w:rPr>
        <w:t>باء وأمهات الأطفال المتحرش بهم جنسيا</w:t>
      </w:r>
      <w:r w:rsidRPr="00AE1CF3">
        <w:rPr>
          <w:rFonts w:ascii="Simplified Arabic" w:eastAsia="Calibri" w:hAnsi="Simplified Arabic" w:cs="Simplified Arabic" w:hint="cs"/>
          <w:sz w:val="28"/>
          <w:szCs w:val="28"/>
          <w:rtl/>
        </w:rPr>
        <w:t>ً</w:t>
      </w:r>
      <w:r w:rsidRPr="00AE1CF3">
        <w:rPr>
          <w:rFonts w:ascii="Simplified Arabic" w:eastAsia="Calibri" w:hAnsi="Simplified Arabic" w:cs="Simplified Arabic"/>
          <w:sz w:val="28"/>
          <w:szCs w:val="28"/>
          <w:rtl/>
        </w:rPr>
        <w:t xml:space="preserve"> بمدينة بورتسودان</w:t>
      </w:r>
      <w:r w:rsidRPr="00AE1CF3">
        <w:rPr>
          <w:rFonts w:ascii="Simplified Arabic" w:eastAsia="Times New Roman" w:hAnsi="Simplified Arabic" w:cs="Simplified Arabic"/>
          <w:sz w:val="28"/>
          <w:szCs w:val="28"/>
          <w:rtl/>
        </w:rPr>
        <w:t>،</w:t>
      </w:r>
      <w:r w:rsidRPr="00AE1CF3">
        <w:rPr>
          <w:rFonts w:ascii="Simplified Arabic" w:eastAsia="Calibri" w:hAnsi="Simplified Arabic" w:cs="Simplified Arabic"/>
          <w:sz w:val="28"/>
          <w:szCs w:val="28"/>
          <w:rtl/>
        </w:rPr>
        <w:t xml:space="preserve"> تفاوت ممارسة أشكال التحرش الجنسي لدى الأطفال المتحرش بهم جنسياً بدرجة متوسطة،</w:t>
      </w:r>
      <w:r w:rsidRPr="00AE1CF3">
        <w:rPr>
          <w:rFonts w:ascii="Simplified Arabic" w:eastAsia="Times New Roman" w:hAnsi="Simplified Arabic" w:cs="Simplified Arabic"/>
          <w:sz w:val="28"/>
          <w:szCs w:val="28"/>
          <w:rtl/>
        </w:rPr>
        <w:t xml:space="preserve"> لا </w:t>
      </w:r>
      <w:r w:rsidRPr="00AE1CF3">
        <w:rPr>
          <w:rFonts w:ascii="Simplified Arabic" w:eastAsia="Calibri" w:hAnsi="Simplified Arabic" w:cs="Simplified Arabic"/>
          <w:sz w:val="28"/>
          <w:szCs w:val="28"/>
          <w:rtl/>
        </w:rPr>
        <w:t xml:space="preserve">توجد فروق ذات دلالة إحصائية في مستوي التحرش الجنسي وفقا لمتغير نوع الطفل </w:t>
      </w:r>
      <w:r w:rsidRPr="00AE1CF3">
        <w:rPr>
          <w:rFonts w:ascii="Simplified Arabic" w:eastAsia="Calibri" w:hAnsi="Simplified Arabic" w:cs="Simplified Arabic"/>
          <w:sz w:val="28"/>
          <w:szCs w:val="28"/>
          <w:rtl/>
          <w:lang w:bidi="he-IL"/>
        </w:rPr>
        <w:t>(</w:t>
      </w:r>
      <w:r w:rsidRPr="00AE1CF3">
        <w:rPr>
          <w:rFonts w:ascii="Simplified Arabic" w:eastAsia="Calibri" w:hAnsi="Simplified Arabic" w:cs="Simplified Arabic"/>
          <w:sz w:val="28"/>
          <w:szCs w:val="28"/>
          <w:rtl/>
        </w:rPr>
        <w:t>ذكر، أنثي</w:t>
      </w:r>
      <w:r w:rsidRPr="00AE1CF3">
        <w:rPr>
          <w:rFonts w:ascii="Simplified Arabic" w:eastAsia="Calibri" w:hAnsi="Simplified Arabic" w:cs="Simplified Arabic"/>
          <w:sz w:val="28"/>
          <w:szCs w:val="28"/>
          <w:rtl/>
          <w:lang w:bidi="he-IL"/>
        </w:rPr>
        <w:t>)</w:t>
      </w:r>
      <w:r w:rsidRPr="00AE1CF3">
        <w:rPr>
          <w:rFonts w:ascii="Simplified Arabic" w:eastAsia="Times New Roman" w:hAnsi="Simplified Arabic" w:cs="Simplified Arabic"/>
          <w:sz w:val="28"/>
          <w:szCs w:val="28"/>
          <w:rtl/>
        </w:rPr>
        <w:t>، لا توجد فروق إحصائية في مستوي التحرش الجنسي وفقا للسكن, توجد فروق ذات دلالة إحصائية في مستوي التحرش الجنسي وفقا لمتغير</w:t>
      </w:r>
      <w:r w:rsidRPr="00AE1CF3">
        <w:rPr>
          <w:rFonts w:ascii="Simplified Arabic" w:eastAsia="Times New Roman" w:hAnsi="Simplified Arabic" w:cs="Simplified Arabic"/>
          <w:sz w:val="28"/>
          <w:szCs w:val="28"/>
        </w:rPr>
        <w:t xml:space="preserve"> </w:t>
      </w:r>
      <w:r w:rsidRPr="00AE1CF3">
        <w:rPr>
          <w:rFonts w:ascii="Simplified Arabic" w:eastAsia="Times New Roman" w:hAnsi="Simplified Arabic" w:cs="Simplified Arabic"/>
          <w:sz w:val="28"/>
          <w:szCs w:val="28"/>
          <w:rtl/>
        </w:rPr>
        <w:t>العمر.</w:t>
      </w:r>
    </w:p>
    <w:p w:rsidR="00AE1CF3" w:rsidRPr="00AE1CF3" w:rsidRDefault="00AE1CF3" w:rsidP="00AE1CF3">
      <w:pPr>
        <w:bidi/>
        <w:spacing w:after="0" w:line="276" w:lineRule="auto"/>
        <w:ind w:firstLine="720"/>
        <w:jc w:val="both"/>
        <w:rPr>
          <w:rFonts w:ascii="Simplified Arabic" w:eastAsia="Times New Roman" w:hAnsi="Simplified Arabic" w:cs="Simplified Arabic"/>
          <w:sz w:val="28"/>
          <w:szCs w:val="28"/>
          <w:lang w:bidi="he-IL"/>
        </w:rPr>
      </w:pPr>
      <w:r w:rsidRPr="00AE1CF3">
        <w:rPr>
          <w:rFonts w:ascii="Simplified Arabic" w:eastAsia="Times New Roman" w:hAnsi="Simplified Arabic" w:cs="Simplified Arabic"/>
          <w:sz w:val="28"/>
          <w:szCs w:val="28"/>
          <w:rtl/>
        </w:rPr>
        <w:t>أوصت الباحثة</w:t>
      </w:r>
      <w:r w:rsidRPr="00AE1CF3">
        <w:rPr>
          <w:rFonts w:ascii="Simplified Arabic" w:eastAsia="Times New Roman" w:hAnsi="Simplified Arabic" w:cs="Simplified Arabic"/>
          <w:sz w:val="28"/>
          <w:szCs w:val="28"/>
        </w:rPr>
        <w:t xml:space="preserve"> </w:t>
      </w:r>
      <w:r w:rsidRPr="00AE1CF3">
        <w:rPr>
          <w:rFonts w:ascii="Simplified Arabic" w:eastAsia="Times New Roman" w:hAnsi="Simplified Arabic" w:cs="Simplified Arabic"/>
          <w:sz w:val="28"/>
          <w:szCs w:val="28"/>
          <w:rtl/>
        </w:rPr>
        <w:t>بضرورة تصميم برامج توعوي</w:t>
      </w:r>
      <w:r w:rsidRPr="00AE1CF3">
        <w:rPr>
          <w:rFonts w:ascii="Simplified Arabic" w:eastAsia="Times New Roman" w:hAnsi="Simplified Arabic" w:cs="Simplified Arabic" w:hint="cs"/>
          <w:sz w:val="28"/>
          <w:szCs w:val="28"/>
          <w:rtl/>
        </w:rPr>
        <w:t>ة</w:t>
      </w:r>
      <w:r w:rsidRPr="00AE1CF3">
        <w:rPr>
          <w:rFonts w:ascii="Simplified Arabic" w:eastAsia="Times New Roman" w:hAnsi="Simplified Arabic" w:cs="Simplified Arabic"/>
          <w:sz w:val="28"/>
          <w:szCs w:val="28"/>
          <w:rtl/>
        </w:rPr>
        <w:t xml:space="preserve"> للأطفال لتوعيتهم بالتحرش الجنسي وأنواعه مما يساهم في زيادة حمايتهم مستقبلا</w:t>
      </w:r>
      <w:r w:rsidRPr="00AE1CF3">
        <w:rPr>
          <w:rFonts w:ascii="Simplified Arabic" w:eastAsia="Times New Roman" w:hAnsi="Simplified Arabic" w:cs="Simplified Arabic" w:hint="cs"/>
          <w:sz w:val="28"/>
          <w:szCs w:val="28"/>
          <w:rtl/>
        </w:rPr>
        <w:t>ً</w:t>
      </w:r>
      <w:r w:rsidRPr="00AE1CF3">
        <w:rPr>
          <w:rFonts w:ascii="Simplified Arabic" w:eastAsia="Times New Roman" w:hAnsi="Simplified Arabic" w:cs="Simplified Arabic"/>
          <w:sz w:val="28"/>
          <w:szCs w:val="28"/>
          <w:rtl/>
        </w:rPr>
        <w:t xml:space="preserve">، </w:t>
      </w:r>
      <w:r w:rsidRPr="00AE1CF3">
        <w:rPr>
          <w:rFonts w:ascii="Simplified Arabic" w:eastAsia="Times New Roman" w:hAnsi="Simplified Arabic" w:cs="Simplified Arabic" w:hint="cs"/>
          <w:sz w:val="28"/>
          <w:szCs w:val="28"/>
          <w:rtl/>
        </w:rPr>
        <w:t>و</w:t>
      </w:r>
      <w:r w:rsidRPr="00AE1CF3">
        <w:rPr>
          <w:rFonts w:ascii="Simplified Arabic" w:eastAsia="Times New Roman" w:hAnsi="Simplified Arabic" w:cs="Simplified Arabic"/>
          <w:sz w:val="28"/>
          <w:szCs w:val="28"/>
          <w:rtl/>
        </w:rPr>
        <w:t xml:space="preserve">عقد دورات تدريبية </w:t>
      </w:r>
      <w:r w:rsidRPr="00AE1CF3">
        <w:rPr>
          <w:rFonts w:ascii="Simplified Arabic" w:eastAsia="Times New Roman" w:hAnsi="Simplified Arabic" w:cs="Simplified Arabic" w:hint="cs"/>
          <w:sz w:val="28"/>
          <w:szCs w:val="28"/>
          <w:rtl/>
        </w:rPr>
        <w:t>لأولياء الأمور</w:t>
      </w:r>
      <w:r w:rsidRPr="00AE1CF3">
        <w:rPr>
          <w:rFonts w:ascii="Simplified Arabic" w:eastAsia="Times New Roman" w:hAnsi="Simplified Arabic" w:cs="Simplified Arabic"/>
          <w:sz w:val="28"/>
          <w:szCs w:val="28"/>
          <w:rtl/>
        </w:rPr>
        <w:t xml:space="preserve"> بظاهرة التحرش الجنسي </w:t>
      </w:r>
      <w:r w:rsidRPr="00AE1CF3">
        <w:rPr>
          <w:rFonts w:ascii="Simplified Arabic" w:eastAsia="Times New Roman" w:hAnsi="Simplified Arabic" w:cs="Simplified Arabic" w:hint="cs"/>
          <w:color w:val="000000"/>
          <w:sz w:val="28"/>
          <w:szCs w:val="28"/>
          <w:rtl/>
        </w:rPr>
        <w:t>ل</w:t>
      </w:r>
      <w:r w:rsidRPr="00AE1CF3">
        <w:rPr>
          <w:rFonts w:ascii="Simplified Arabic" w:eastAsia="Times New Roman" w:hAnsi="Simplified Arabic" w:cs="Simplified Arabic"/>
          <w:color w:val="000000"/>
          <w:sz w:val="28"/>
          <w:szCs w:val="28"/>
          <w:rtl/>
        </w:rPr>
        <w:t>لقيام بواجبهم في التربية الجنسية، و</w:t>
      </w:r>
      <w:r w:rsidRPr="00AE1CF3">
        <w:rPr>
          <w:rFonts w:ascii="Simplified Arabic" w:eastAsia="Times New Roman" w:hAnsi="Simplified Arabic" w:cs="Simplified Arabic" w:hint="cs"/>
          <w:color w:val="000000"/>
          <w:sz w:val="28"/>
          <w:szCs w:val="28"/>
          <w:rtl/>
        </w:rPr>
        <w:t xml:space="preserve">إرشاد </w:t>
      </w:r>
      <w:r w:rsidRPr="00AE1CF3">
        <w:rPr>
          <w:rFonts w:ascii="Simplified Arabic" w:eastAsia="Times New Roman" w:hAnsi="Simplified Arabic" w:cs="Simplified Arabic"/>
          <w:color w:val="000000"/>
          <w:sz w:val="28"/>
          <w:szCs w:val="28"/>
          <w:rtl/>
        </w:rPr>
        <w:t xml:space="preserve">أبنائهم وحسن توجيههم، </w:t>
      </w:r>
      <w:r w:rsidRPr="00AE1CF3">
        <w:rPr>
          <w:rFonts w:ascii="Simplified Arabic" w:eastAsia="Times New Roman" w:hAnsi="Simplified Arabic" w:cs="Simplified Arabic"/>
          <w:sz w:val="28"/>
          <w:szCs w:val="28"/>
          <w:rtl/>
        </w:rPr>
        <w:t>وضع وسن القوانين والأنظمة</w:t>
      </w:r>
      <w:r w:rsidRPr="00AE1CF3">
        <w:rPr>
          <w:rFonts w:ascii="Simplified Arabic" w:eastAsia="Times New Roman" w:hAnsi="Simplified Arabic" w:cs="Simplified Arabic" w:hint="cs"/>
          <w:sz w:val="28"/>
          <w:szCs w:val="28"/>
          <w:rtl/>
        </w:rPr>
        <w:t xml:space="preserve"> </w:t>
      </w:r>
      <w:r w:rsidRPr="00AE1CF3">
        <w:rPr>
          <w:rFonts w:ascii="Simplified Arabic" w:eastAsia="Times New Roman" w:hAnsi="Simplified Arabic" w:cs="Simplified Arabic"/>
          <w:sz w:val="28"/>
          <w:szCs w:val="28"/>
          <w:rtl/>
        </w:rPr>
        <w:t>والجزاءات الرادعة وتطبيقها للحد من التحرش الجنسي بالأطفال، إنشاء مراكز متخصصة في تقد</w:t>
      </w:r>
      <w:r w:rsidRPr="00AE1CF3">
        <w:rPr>
          <w:rFonts w:ascii="Simplified Arabic" w:eastAsia="Times New Roman" w:hAnsi="Simplified Arabic" w:cs="Simplified Arabic" w:hint="cs"/>
          <w:sz w:val="28"/>
          <w:szCs w:val="28"/>
          <w:rtl/>
        </w:rPr>
        <w:t>ي</w:t>
      </w:r>
      <w:r w:rsidRPr="00AE1CF3">
        <w:rPr>
          <w:rFonts w:ascii="Simplified Arabic" w:eastAsia="Times New Roman" w:hAnsi="Simplified Arabic" w:cs="Simplified Arabic"/>
          <w:sz w:val="28"/>
          <w:szCs w:val="28"/>
          <w:rtl/>
        </w:rPr>
        <w:t xml:space="preserve">م الدعم النفسي والمساندة الاجتماعية للحد </w:t>
      </w:r>
      <w:r w:rsidRPr="00AE1CF3">
        <w:rPr>
          <w:rFonts w:ascii="Simplified Arabic" w:eastAsia="Times New Roman" w:hAnsi="Simplified Arabic" w:cs="Simplified Arabic" w:hint="cs"/>
          <w:sz w:val="28"/>
          <w:szCs w:val="28"/>
          <w:rtl/>
        </w:rPr>
        <w:t>من</w:t>
      </w:r>
      <w:r w:rsidRPr="00AE1CF3">
        <w:rPr>
          <w:rFonts w:ascii="Simplified Arabic" w:eastAsia="Times New Roman" w:hAnsi="Simplified Arabic" w:cs="Simplified Arabic"/>
          <w:sz w:val="28"/>
          <w:szCs w:val="28"/>
          <w:rtl/>
        </w:rPr>
        <w:t xml:space="preserve"> آثار التحرش الجنسي بالأطفال</w:t>
      </w:r>
      <w:r w:rsidRPr="00AE1CF3">
        <w:rPr>
          <w:rFonts w:ascii="Simplified Arabic" w:eastAsia="Times New Roman" w:hAnsi="Simplified Arabic" w:cs="Simplified Arabic"/>
          <w:sz w:val="28"/>
          <w:szCs w:val="28"/>
          <w:rtl/>
          <w:lang w:bidi="he-IL"/>
        </w:rPr>
        <w:t>.</w:t>
      </w:r>
    </w:p>
    <w:p w:rsidR="00AE1CF3" w:rsidRDefault="00AE1CF3" w:rsidP="00AE1CF3">
      <w:pPr>
        <w:autoSpaceDE w:val="0"/>
        <w:autoSpaceDN w:val="0"/>
        <w:bidi/>
        <w:adjustRightInd w:val="0"/>
        <w:spacing w:after="960" w:line="276" w:lineRule="auto"/>
        <w:ind w:firstLine="720"/>
        <w:jc w:val="both"/>
        <w:rPr>
          <w:rFonts w:ascii="Simplified Arabic" w:eastAsia="Times New Roman" w:hAnsi="Simplified Arabic" w:cs="Simplified Arabic"/>
          <w:b/>
          <w:bCs/>
          <w:i/>
          <w:iCs/>
          <w:sz w:val="28"/>
          <w:szCs w:val="28"/>
          <w:rtl/>
        </w:rPr>
      </w:pPr>
      <w:r w:rsidRPr="00AE1CF3">
        <w:rPr>
          <w:rFonts w:ascii="Simplified Arabic" w:eastAsia="Times New Roman" w:hAnsi="Simplified Arabic" w:cs="Simplified Arabic"/>
          <w:b/>
          <w:bCs/>
          <w:sz w:val="28"/>
          <w:szCs w:val="28"/>
          <w:rtl/>
        </w:rPr>
        <w:t xml:space="preserve">الكلمات المفتاحية: </w:t>
      </w:r>
      <w:r w:rsidRPr="00AE1CF3">
        <w:rPr>
          <w:rFonts w:ascii="Simplified Arabic" w:eastAsia="Times New Roman" w:hAnsi="Simplified Arabic" w:cs="Simplified Arabic"/>
          <w:b/>
          <w:bCs/>
          <w:i/>
          <w:iCs/>
          <w:sz w:val="28"/>
          <w:szCs w:val="28"/>
          <w:rtl/>
        </w:rPr>
        <w:t>الأسرة، التحرش الجنسي، الطفولة.</w:t>
      </w:r>
    </w:p>
    <w:p w:rsidR="002E2B77" w:rsidRPr="00AE1CF3" w:rsidRDefault="002E2B77" w:rsidP="002E2B77">
      <w:pPr>
        <w:autoSpaceDE w:val="0"/>
        <w:autoSpaceDN w:val="0"/>
        <w:bidi/>
        <w:adjustRightInd w:val="0"/>
        <w:spacing w:after="960" w:line="276" w:lineRule="auto"/>
        <w:ind w:firstLine="720"/>
        <w:jc w:val="both"/>
        <w:rPr>
          <w:rFonts w:ascii="Simplified Arabic" w:eastAsia="Times New Roman" w:hAnsi="Simplified Arabic" w:cs="Simplified Arabic"/>
          <w:b/>
          <w:bCs/>
          <w:sz w:val="28"/>
          <w:szCs w:val="28"/>
          <w:rtl/>
        </w:rPr>
      </w:pPr>
    </w:p>
    <w:p w:rsidR="00AE1CF3" w:rsidRPr="00AE1CF3" w:rsidRDefault="00AE1CF3" w:rsidP="00AE1CF3">
      <w:pPr>
        <w:spacing w:after="0" w:line="480" w:lineRule="auto"/>
        <w:jc w:val="center"/>
        <w:rPr>
          <w:rFonts w:ascii="Times New Roman" w:eastAsia="Times New Roman" w:hAnsi="Times New Roman" w:cs="Times New Roman"/>
          <w:b/>
          <w:bCs/>
          <w:sz w:val="28"/>
          <w:szCs w:val="28"/>
        </w:rPr>
      </w:pPr>
      <w:r w:rsidRPr="00AE1CF3">
        <w:rPr>
          <w:rFonts w:ascii="Times New Roman" w:eastAsia="Times New Roman" w:hAnsi="Times New Roman" w:cs="Times New Roman"/>
          <w:b/>
          <w:bCs/>
          <w:sz w:val="40"/>
          <w:szCs w:val="40"/>
        </w:rPr>
        <w:lastRenderedPageBreak/>
        <w:t>ABSTRACT</w:t>
      </w:r>
    </w:p>
    <w:p w:rsidR="00AE1CF3" w:rsidRPr="00AE1CF3" w:rsidRDefault="00AE1CF3" w:rsidP="00AE1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0"/>
          <w:lang w:val="en"/>
        </w:rPr>
      </w:pPr>
      <w:r w:rsidRPr="00AE1CF3">
        <w:rPr>
          <w:rFonts w:ascii="Times New Roman" w:eastAsia="Times New Roman" w:hAnsi="Times New Roman" w:cs="Times New Roman"/>
          <w:sz w:val="28"/>
          <w:szCs w:val="20"/>
          <w:lang w:val="en"/>
        </w:rPr>
        <w:tab/>
        <w:t xml:space="preserve">The research aimed to find out the level of family's awareness of children sexual harassment in the light of some family variables in Port Sudan locality. The study used descriptive analytical method to conduct the study. The population of study was the family of children who have been </w:t>
      </w:r>
      <w:proofErr w:type="gramStart"/>
      <w:r w:rsidRPr="00AE1CF3">
        <w:rPr>
          <w:rFonts w:ascii="Times New Roman" w:eastAsia="Times New Roman" w:hAnsi="Times New Roman" w:cs="Times New Roman"/>
          <w:sz w:val="28"/>
          <w:szCs w:val="20"/>
          <w:lang w:val="en"/>
        </w:rPr>
        <w:t>harassed  during</w:t>
      </w:r>
      <w:proofErr w:type="gramEnd"/>
      <w:r w:rsidRPr="00AE1CF3">
        <w:rPr>
          <w:rFonts w:ascii="Times New Roman" w:eastAsia="Times New Roman" w:hAnsi="Times New Roman" w:cs="Times New Roman"/>
          <w:sz w:val="28"/>
          <w:szCs w:val="20"/>
          <w:lang w:val="en"/>
        </w:rPr>
        <w:t xml:space="preserve"> the period (2021-2022) and consisted of 125 families. The sample consisted of 50 families who have been chosen purposively. A questionnaire was designed for family of children who have been harassed as well as for </w:t>
      </w:r>
      <w:proofErr w:type="spellStart"/>
      <w:r w:rsidRPr="00AE1CF3">
        <w:rPr>
          <w:rFonts w:ascii="Times New Roman" w:eastAsia="Times New Roman" w:hAnsi="Times New Roman" w:cs="Times New Roman"/>
          <w:sz w:val="28"/>
          <w:szCs w:val="20"/>
          <w:lang w:val="en"/>
        </w:rPr>
        <w:t>Sexualy</w:t>
      </w:r>
      <w:proofErr w:type="spellEnd"/>
      <w:r w:rsidRPr="00AE1CF3">
        <w:rPr>
          <w:rFonts w:ascii="Times New Roman" w:eastAsia="Times New Roman" w:hAnsi="Times New Roman" w:cs="Times New Roman"/>
          <w:sz w:val="28"/>
          <w:szCs w:val="20"/>
          <w:lang w:val="en"/>
        </w:rPr>
        <w:t xml:space="preserve"> harassed children. The Data have been analyzed by SPSS using percentages, means, Pearson coefficient equation, Alpha </w:t>
      </w:r>
      <w:proofErr w:type="spellStart"/>
      <w:r w:rsidRPr="00AE1CF3">
        <w:rPr>
          <w:rFonts w:ascii="Times New Roman" w:eastAsia="Times New Roman" w:hAnsi="Times New Roman" w:cs="Times New Roman"/>
          <w:sz w:val="28"/>
          <w:szCs w:val="20"/>
          <w:lang w:val="en"/>
        </w:rPr>
        <w:t>Cronbah</w:t>
      </w:r>
      <w:proofErr w:type="spellEnd"/>
      <w:r w:rsidRPr="00AE1CF3">
        <w:rPr>
          <w:rFonts w:ascii="Times New Roman" w:eastAsia="Times New Roman" w:hAnsi="Times New Roman" w:cs="Times New Roman"/>
          <w:sz w:val="28"/>
          <w:szCs w:val="20"/>
          <w:lang w:val="en"/>
        </w:rPr>
        <w:t xml:space="preserve">, half split coefficient, arithmetic means, standard deviation, and(T) test. The study found out that the level of family's awareness of children sexual harassment was medium. It is also found that there is variation in the forms of practicing sexual harassment among </w:t>
      </w:r>
      <w:proofErr w:type="spellStart"/>
      <w:r w:rsidRPr="00AE1CF3">
        <w:rPr>
          <w:rFonts w:ascii="Times New Roman" w:eastAsia="Times New Roman" w:hAnsi="Times New Roman" w:cs="Times New Roman"/>
          <w:sz w:val="28"/>
          <w:szCs w:val="20"/>
          <w:lang w:val="en"/>
        </w:rPr>
        <w:t>sexualy</w:t>
      </w:r>
      <w:proofErr w:type="spellEnd"/>
      <w:r w:rsidRPr="00AE1CF3">
        <w:rPr>
          <w:rFonts w:ascii="Times New Roman" w:eastAsia="Times New Roman" w:hAnsi="Times New Roman" w:cs="Times New Roman"/>
          <w:sz w:val="28"/>
          <w:szCs w:val="20"/>
          <w:lang w:val="en"/>
        </w:rPr>
        <w:t xml:space="preserve"> harassed children to medium degree. The study indicated that, there are no statistical significance differences in the level of sexual harassment according to the child's gender (male, female). As well as, there are no statistical differences in the level of sexual harassment according to the variable of resistance. Moreover, there are no statistical significance differences in the level of sexual harassment according to the variable of age. The study recommends to design a </w:t>
      </w:r>
      <w:proofErr w:type="spellStart"/>
      <w:r w:rsidRPr="00AE1CF3">
        <w:rPr>
          <w:rFonts w:ascii="Times New Roman" w:eastAsia="Times New Roman" w:hAnsi="Times New Roman" w:cs="Times New Roman"/>
          <w:sz w:val="28"/>
          <w:szCs w:val="20"/>
          <w:lang w:val="en"/>
        </w:rPr>
        <w:t>programme</w:t>
      </w:r>
      <w:proofErr w:type="spellEnd"/>
      <w:r w:rsidRPr="00AE1CF3">
        <w:rPr>
          <w:rFonts w:ascii="Times New Roman" w:eastAsia="Times New Roman" w:hAnsi="Times New Roman" w:cs="Times New Roman"/>
          <w:sz w:val="28"/>
          <w:szCs w:val="20"/>
          <w:lang w:val="en"/>
        </w:rPr>
        <w:t xml:space="preserve"> about sexual harassment to educate people and families about sexual harassment and its types to increase the range of protection in the future. Training courses for parents about the phenomenon of sexual harassment to educate their children about it. Establishing laws and deterrent punishments and reinforcing them to reduce children sexual harassment. Making specialized </w:t>
      </w:r>
      <w:proofErr w:type="spellStart"/>
      <w:r w:rsidRPr="00AE1CF3">
        <w:rPr>
          <w:rFonts w:ascii="Times New Roman" w:eastAsia="Times New Roman" w:hAnsi="Times New Roman" w:cs="Times New Roman"/>
          <w:sz w:val="28"/>
          <w:szCs w:val="20"/>
          <w:lang w:val="en"/>
        </w:rPr>
        <w:t>centres</w:t>
      </w:r>
      <w:proofErr w:type="spellEnd"/>
      <w:r w:rsidRPr="00AE1CF3">
        <w:rPr>
          <w:rFonts w:ascii="Times New Roman" w:eastAsia="Times New Roman" w:hAnsi="Times New Roman" w:cs="Times New Roman"/>
          <w:sz w:val="28"/>
          <w:szCs w:val="20"/>
          <w:lang w:val="en"/>
        </w:rPr>
        <w:t xml:space="preserve"> in providing psychological and social support to reduce children sexual harassment.</w:t>
      </w:r>
    </w:p>
    <w:p w:rsidR="00AE1CF3" w:rsidRPr="00AE1CF3" w:rsidRDefault="00AE1CF3" w:rsidP="00AE1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0"/>
          <w:rtl/>
          <w:lang w:val="en"/>
        </w:rPr>
      </w:pPr>
    </w:p>
    <w:p w:rsidR="00AE1CF3" w:rsidRPr="00AE1CF3" w:rsidRDefault="00AE1CF3" w:rsidP="00AE1C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800" w:line="240" w:lineRule="auto"/>
        <w:jc w:val="both"/>
        <w:rPr>
          <w:rFonts w:ascii="Times New Roman" w:eastAsia="Times New Roman" w:hAnsi="Times New Roman" w:cs="Times New Roman"/>
          <w:b/>
          <w:bCs/>
          <w:i/>
          <w:iCs/>
          <w:sz w:val="28"/>
          <w:szCs w:val="28"/>
          <w:lang w:bidi="he-IL"/>
        </w:rPr>
      </w:pPr>
      <w:r w:rsidRPr="00AE1CF3">
        <w:rPr>
          <w:rFonts w:ascii="Times New Roman" w:eastAsia="Times New Roman" w:hAnsi="Times New Roman" w:cs="Times New Roman"/>
          <w:b/>
          <w:bCs/>
          <w:i/>
          <w:iCs/>
          <w:sz w:val="28"/>
          <w:szCs w:val="28"/>
          <w:lang w:val="en" w:bidi="he-IL"/>
        </w:rPr>
        <w:t>Keywords: family, sexual harassment, childhood.</w:t>
      </w:r>
    </w:p>
    <w:p w:rsidR="00AE1CF3" w:rsidRPr="00AE1CF3" w:rsidRDefault="00AE1CF3" w:rsidP="00AE1CF3">
      <w:pPr>
        <w:bidi/>
        <w:spacing w:after="0" w:line="240" w:lineRule="auto"/>
        <w:jc w:val="center"/>
        <w:rPr>
          <w:rFonts w:ascii="Sakkal Majalla" w:eastAsia="Times New Roman" w:hAnsi="Sakkal Majalla" w:cs="Sakkal Majalla"/>
          <w:b/>
          <w:bCs/>
          <w:sz w:val="40"/>
          <w:szCs w:val="40"/>
          <w:rtl/>
        </w:rPr>
      </w:pPr>
      <w:r w:rsidRPr="00AE1CF3">
        <w:rPr>
          <w:rFonts w:ascii="Sakkal Majalla" w:eastAsia="Times New Roman" w:hAnsi="Sakkal Majalla" w:cs="Sakkal Majalla" w:hint="cs"/>
          <w:b/>
          <w:bCs/>
          <w:sz w:val="40"/>
          <w:szCs w:val="40"/>
          <w:rtl/>
        </w:rPr>
        <w:lastRenderedPageBreak/>
        <w:t>فهرست موضوعات</w:t>
      </w:r>
      <w:r w:rsidRPr="00AE1CF3">
        <w:rPr>
          <w:rFonts w:ascii="Sakkal Majalla" w:eastAsia="Times New Roman" w:hAnsi="Sakkal Majalla" w:cs="Sakkal Majalla"/>
          <w:b/>
          <w:bCs/>
          <w:sz w:val="40"/>
          <w:szCs w:val="40"/>
          <w:rtl/>
        </w:rPr>
        <w:t xml:space="preserve"> ال</w:t>
      </w:r>
      <w:r w:rsidRPr="00AE1CF3">
        <w:rPr>
          <w:rFonts w:ascii="Sakkal Majalla" w:eastAsia="Times New Roman" w:hAnsi="Sakkal Majalla" w:cs="Sakkal Majalla" w:hint="cs"/>
          <w:b/>
          <w:bCs/>
          <w:sz w:val="40"/>
          <w:szCs w:val="40"/>
          <w:rtl/>
        </w:rPr>
        <w:t>بحث</w:t>
      </w:r>
    </w:p>
    <w:tbl>
      <w:tblPr>
        <w:bidiVisual/>
        <w:tblW w:w="5538" w:type="pct"/>
        <w:tblInd w:w="-29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5A0" w:firstRow="1" w:lastRow="0" w:firstColumn="1" w:lastColumn="1" w:noHBand="0" w:noVBand="1"/>
      </w:tblPr>
      <w:tblGrid>
        <w:gridCol w:w="7947"/>
        <w:gridCol w:w="141"/>
        <w:gridCol w:w="1448"/>
      </w:tblGrid>
      <w:tr w:rsidR="00AE1CF3" w:rsidRPr="00AE1CF3" w:rsidTr="007B50E9">
        <w:trPr>
          <w:trHeight w:val="454"/>
        </w:trPr>
        <w:tc>
          <w:tcPr>
            <w:tcW w:w="4167" w:type="pct"/>
            <w:shd w:val="clear" w:color="auto" w:fill="auto"/>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Pr>
            </w:pPr>
            <w:r w:rsidRPr="00AE1CF3">
              <w:rPr>
                <w:rFonts w:ascii="Simplified Arabic" w:eastAsia="Times New Roman" w:hAnsi="Simplified Arabic" w:cs="Simplified Arabic"/>
                <w:b/>
                <w:bCs/>
                <w:sz w:val="28"/>
                <w:szCs w:val="28"/>
                <w:rtl/>
              </w:rPr>
              <w:t>الموضـوع</w:t>
            </w:r>
          </w:p>
        </w:tc>
        <w:tc>
          <w:tcPr>
            <w:tcW w:w="833" w:type="pct"/>
            <w:gridSpan w:val="2"/>
            <w:shd w:val="clear" w:color="auto" w:fill="auto"/>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lang w:bidi="he-IL"/>
              </w:rPr>
            </w:pPr>
            <w:r w:rsidRPr="00AE1CF3">
              <w:rPr>
                <w:rFonts w:ascii="Simplified Arabic" w:eastAsia="Times New Roman" w:hAnsi="Simplified Arabic" w:cs="Simplified Arabic"/>
                <w:b/>
                <w:bCs/>
                <w:sz w:val="28"/>
                <w:szCs w:val="28"/>
                <w:rtl/>
              </w:rPr>
              <w:t>رقم الصفحة</w:t>
            </w:r>
          </w:p>
        </w:tc>
      </w:tr>
      <w:tr w:rsidR="00AE1CF3" w:rsidRPr="00AE1CF3" w:rsidTr="007B50E9">
        <w:tc>
          <w:tcPr>
            <w:tcW w:w="5000" w:type="pct"/>
            <w:gridSpan w:val="3"/>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tl/>
              </w:rPr>
            </w:pPr>
            <w:r w:rsidRPr="00AE1CF3">
              <w:rPr>
                <w:rFonts w:ascii="Simplified Arabic" w:eastAsia="Times New Roman" w:hAnsi="Simplified Arabic" w:cs="Simplified Arabic" w:hint="cs"/>
                <w:b/>
                <w:bCs/>
                <w:sz w:val="28"/>
                <w:szCs w:val="28"/>
                <w:rtl/>
              </w:rPr>
              <w:t>الصفحات التمهيدية</w:t>
            </w:r>
          </w:p>
        </w:tc>
      </w:tr>
      <w:tr w:rsidR="00AE1CF3" w:rsidRPr="00AE1CF3" w:rsidTr="00AE1CF3">
        <w:tc>
          <w:tcPr>
            <w:tcW w:w="4167" w:type="pct"/>
          </w:tcPr>
          <w:p w:rsidR="00AE1CF3" w:rsidRPr="00AE1CF3" w:rsidRDefault="00AE1CF3" w:rsidP="00AE1CF3">
            <w:pPr>
              <w:tabs>
                <w:tab w:val="left" w:pos="1148"/>
              </w:tabs>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استهلال</w:t>
            </w:r>
            <w:r w:rsidRPr="00AE1CF3">
              <w:rPr>
                <w:rFonts w:ascii="Simplified Arabic" w:eastAsia="Times New Roman" w:hAnsi="Simplified Arabic" w:cs="Simplified Arabic"/>
                <w:sz w:val="28"/>
                <w:szCs w:val="28"/>
                <w:rtl/>
              </w:rPr>
              <w:tab/>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ب</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lang w:bidi="ar-EG"/>
              </w:rPr>
              <w:t>اعتماد لجنة الممتحنين</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ج</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lang w:bidi="ar-EG"/>
              </w:rPr>
              <w:t>اعتماد من مجلس الأساتذة</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د</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lang w:bidi="ar-EG"/>
              </w:rPr>
              <w:t>الإقرار</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ه</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الإهداء</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و</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الشكر والتقدير</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ز</w:t>
            </w:r>
          </w:p>
        </w:tc>
      </w:tr>
      <w:tr w:rsidR="00AE1CF3" w:rsidRPr="00AE1CF3" w:rsidTr="00AE1CF3">
        <w:tc>
          <w:tcPr>
            <w:tcW w:w="4167" w:type="pct"/>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مستخلص </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ح</w:t>
            </w:r>
          </w:p>
        </w:tc>
      </w:tr>
      <w:tr w:rsidR="00AE1CF3" w:rsidRPr="00AE1CF3" w:rsidTr="00AE1CF3">
        <w:tc>
          <w:tcPr>
            <w:tcW w:w="4167" w:type="pct"/>
          </w:tcPr>
          <w:p w:rsidR="00AE1CF3" w:rsidRPr="00AE1CF3" w:rsidRDefault="00AE1CF3" w:rsidP="00AE1CF3">
            <w:pPr>
              <w:bidi/>
              <w:spacing w:after="0" w:line="240" w:lineRule="auto"/>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Pr>
              <w:t>Abstract</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ط</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فهرست موضوعات البحث</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ي</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فهرست موضوعات الجداول</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م</w:t>
            </w:r>
          </w:p>
        </w:tc>
      </w:tr>
      <w:tr w:rsidR="00AE1CF3" w:rsidRPr="00AE1CF3" w:rsidTr="00AE1CF3">
        <w:tc>
          <w:tcPr>
            <w:tcW w:w="4167" w:type="pct"/>
          </w:tcPr>
          <w:p w:rsidR="00AE1CF3" w:rsidRPr="00AE1CF3" w:rsidRDefault="00AE1CF3" w:rsidP="00AE1CF3">
            <w:pPr>
              <w:bidi/>
              <w:spacing w:after="0" w:line="240" w:lineRule="auto"/>
              <w:ind w:hanging="2"/>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فهرست موضوعات </w:t>
            </w:r>
            <w:r w:rsidRPr="00AE1CF3">
              <w:rPr>
                <w:rFonts w:ascii="Simplified Arabic" w:eastAsia="Times New Roman" w:hAnsi="Simplified Arabic" w:cs="Simplified Arabic" w:hint="cs"/>
                <w:sz w:val="28"/>
                <w:szCs w:val="28"/>
                <w:rtl/>
              </w:rPr>
              <w:t>الملاحق</w:t>
            </w:r>
          </w:p>
        </w:tc>
        <w:tc>
          <w:tcPr>
            <w:tcW w:w="833" w:type="pct"/>
            <w:gridSpan w:val="2"/>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ن</w:t>
            </w:r>
          </w:p>
        </w:tc>
      </w:tr>
      <w:tr w:rsidR="00AE1CF3" w:rsidRPr="00AE1CF3" w:rsidTr="00AE1CF3">
        <w:tc>
          <w:tcPr>
            <w:tcW w:w="5000" w:type="pct"/>
            <w:gridSpan w:val="3"/>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b/>
                <w:bCs/>
                <w:sz w:val="28"/>
                <w:szCs w:val="28"/>
                <w:rtl/>
              </w:rPr>
              <w:t>الفصل الأول: الإطار العام للبحث</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المقدمة</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2</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مشكلة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3</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أهمية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4</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أهداف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5</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فروض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6</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منهج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7</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حدود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7</w:t>
            </w:r>
          </w:p>
        </w:tc>
      </w:tr>
      <w:tr w:rsidR="00AE1CF3" w:rsidRPr="00AE1CF3" w:rsidTr="00AE1CF3">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مصطلحات البحث</w:t>
            </w:r>
          </w:p>
        </w:tc>
        <w:tc>
          <w:tcPr>
            <w:tcW w:w="759" w:type="pct"/>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7</w:t>
            </w:r>
          </w:p>
        </w:tc>
      </w:tr>
      <w:tr w:rsidR="00AE1CF3" w:rsidRPr="00AE1CF3" w:rsidTr="00AE1CF3">
        <w:tc>
          <w:tcPr>
            <w:tcW w:w="5000" w:type="pct"/>
            <w:gridSpan w:val="3"/>
            <w:shd w:val="clear" w:color="auto" w:fill="FFFFFF"/>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tl/>
              </w:rPr>
            </w:pPr>
            <w:r w:rsidRPr="00AE1CF3">
              <w:rPr>
                <w:rFonts w:ascii="Simplified Arabic" w:eastAsia="Times New Roman" w:hAnsi="Simplified Arabic" w:cs="Simplified Arabic"/>
                <w:b/>
                <w:bCs/>
                <w:sz w:val="28"/>
                <w:szCs w:val="28"/>
                <w:rtl/>
              </w:rPr>
              <w:t>الفصل الثاني: الإطار العام والدراسات السابقة</w:t>
            </w:r>
          </w:p>
        </w:tc>
      </w:tr>
      <w:tr w:rsidR="00AE1CF3" w:rsidRPr="00AE1CF3" w:rsidTr="007B50E9">
        <w:trPr>
          <w:trHeight w:val="357"/>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تمهيد</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w:t>
            </w:r>
          </w:p>
        </w:tc>
      </w:tr>
      <w:tr w:rsidR="00AE1CF3" w:rsidRPr="00AE1CF3" w:rsidTr="007B50E9">
        <w:trPr>
          <w:trHeight w:val="357"/>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المبحث الأول: الأسرة</w:t>
            </w:r>
            <w:r w:rsidRPr="00AE1CF3">
              <w:rPr>
                <w:rFonts w:ascii="Simplified Arabic" w:eastAsia="Times New Roman" w:hAnsi="Simplified Arabic" w:cs="Simplified Arabic" w:hint="cs"/>
                <w:sz w:val="28"/>
                <w:szCs w:val="28"/>
                <w:rtl/>
              </w:rPr>
              <w:t>، مفهومها وتعريفها ووظائفها</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w:t>
            </w:r>
          </w:p>
        </w:tc>
      </w:tr>
      <w:tr w:rsidR="00AE1CF3" w:rsidRPr="00AE1CF3" w:rsidTr="007B50E9">
        <w:tc>
          <w:tcPr>
            <w:tcW w:w="4241" w:type="pct"/>
            <w:gridSpan w:val="2"/>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Pr>
            </w:pPr>
            <w:r w:rsidRPr="00AE1CF3">
              <w:rPr>
                <w:rFonts w:ascii="Simplified Arabic" w:eastAsia="Times New Roman" w:hAnsi="Simplified Arabic" w:cs="Simplified Arabic"/>
                <w:b/>
                <w:bCs/>
                <w:sz w:val="28"/>
                <w:szCs w:val="28"/>
                <w:rtl/>
              </w:rPr>
              <w:lastRenderedPageBreak/>
              <w:t>الموضـوع</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lang w:bidi="he-IL"/>
              </w:rPr>
            </w:pPr>
            <w:r w:rsidRPr="00AE1CF3">
              <w:rPr>
                <w:rFonts w:ascii="Simplified Arabic" w:eastAsia="Times New Roman" w:hAnsi="Simplified Arabic" w:cs="Simplified Arabic"/>
                <w:b/>
                <w:bCs/>
                <w:sz w:val="28"/>
                <w:szCs w:val="28"/>
                <w:rtl/>
              </w:rPr>
              <w:t>رقم الصفحة</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المبحث الثاني: </w:t>
            </w:r>
            <w:r w:rsidRPr="00AE1CF3">
              <w:rPr>
                <w:rFonts w:ascii="Simplified Arabic" w:eastAsia="Times New Roman" w:hAnsi="Simplified Arabic" w:cs="Simplified Arabic" w:hint="cs"/>
                <w:sz w:val="28"/>
                <w:szCs w:val="28"/>
                <w:rtl/>
              </w:rPr>
              <w:t xml:space="preserve">مفهوم وتعريف </w:t>
            </w:r>
            <w:r w:rsidRPr="00AE1CF3">
              <w:rPr>
                <w:rFonts w:ascii="Simplified Arabic" w:eastAsia="Times New Roman" w:hAnsi="Simplified Arabic" w:cs="Simplified Arabic"/>
                <w:sz w:val="28"/>
                <w:szCs w:val="28"/>
                <w:rtl/>
              </w:rPr>
              <w:t>التحرش الجنسي</w:t>
            </w:r>
            <w:r w:rsidRPr="00AE1CF3">
              <w:rPr>
                <w:rFonts w:ascii="Simplified Arabic" w:eastAsia="Times New Roman" w:hAnsi="Simplified Arabic" w:cs="Simplified Arabic" w:hint="cs"/>
                <w:sz w:val="28"/>
                <w:szCs w:val="28"/>
                <w:rtl/>
              </w:rPr>
              <w:t xml:space="preserve"> وأشكاله</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29</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المبحث الثالث: مفهوم الطفولة وخصائصها واحتياجاتها</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54</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المبحث الرابع: الدراسات السابقة</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82</w:t>
            </w:r>
          </w:p>
        </w:tc>
      </w:tr>
      <w:tr w:rsidR="00AE1CF3" w:rsidRPr="00AE1CF3" w:rsidTr="007B50E9">
        <w:tc>
          <w:tcPr>
            <w:tcW w:w="5000" w:type="pct"/>
            <w:gridSpan w:val="3"/>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tl/>
                <w:lang w:bidi="he-IL"/>
              </w:rPr>
            </w:pPr>
            <w:r w:rsidRPr="00AE1CF3">
              <w:rPr>
                <w:rFonts w:ascii="Simplified Arabic" w:eastAsia="Times New Roman" w:hAnsi="Simplified Arabic" w:cs="Simplified Arabic"/>
                <w:b/>
                <w:bCs/>
                <w:sz w:val="28"/>
                <w:szCs w:val="28"/>
                <w:rtl/>
              </w:rPr>
              <w:t>الفصل الثالث: إجراءات البحث الميدانية</w:t>
            </w:r>
          </w:p>
        </w:tc>
      </w:tr>
      <w:tr w:rsidR="00AE1CF3" w:rsidRPr="00AE1CF3" w:rsidTr="007B50E9">
        <w:trPr>
          <w:trHeight w:val="194"/>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he-IL"/>
              </w:rPr>
            </w:pPr>
            <w:r w:rsidRPr="00AE1CF3">
              <w:rPr>
                <w:rFonts w:ascii="Simplified Arabic" w:eastAsia="Times New Roman" w:hAnsi="Simplified Arabic" w:cs="Simplified Arabic"/>
                <w:sz w:val="28"/>
                <w:szCs w:val="28"/>
                <w:rtl/>
              </w:rPr>
              <w:t>تمهيد</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95</w:t>
            </w:r>
          </w:p>
        </w:tc>
      </w:tr>
      <w:tr w:rsidR="00AE1CF3" w:rsidRPr="00AE1CF3" w:rsidTr="00AE1CF3">
        <w:trPr>
          <w:trHeight w:val="258"/>
        </w:trPr>
        <w:tc>
          <w:tcPr>
            <w:tcW w:w="4241" w:type="pct"/>
            <w:gridSpan w:val="2"/>
            <w:shd w:val="clear" w:color="auto" w:fill="FFFFFF"/>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منهج البحث</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95</w:t>
            </w:r>
          </w:p>
        </w:tc>
      </w:tr>
      <w:tr w:rsidR="00AE1CF3" w:rsidRPr="00AE1CF3" w:rsidTr="007B50E9">
        <w:trPr>
          <w:trHeight w:val="194"/>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 xml:space="preserve">وصف </w:t>
            </w:r>
            <w:r w:rsidRPr="00AE1CF3">
              <w:rPr>
                <w:rFonts w:ascii="Simplified Arabic" w:eastAsia="Times New Roman" w:hAnsi="Simplified Arabic" w:cs="Simplified Arabic"/>
                <w:sz w:val="28"/>
                <w:szCs w:val="28"/>
                <w:rtl/>
              </w:rPr>
              <w:t>مجتمع البحث</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95</w:t>
            </w:r>
          </w:p>
        </w:tc>
      </w:tr>
      <w:tr w:rsidR="00AE1CF3" w:rsidRPr="00AE1CF3" w:rsidTr="007B50E9">
        <w:trPr>
          <w:trHeight w:val="258"/>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عينة البحث</w:t>
            </w:r>
            <w:r w:rsidRPr="00AE1CF3">
              <w:rPr>
                <w:rFonts w:ascii="Simplified Arabic" w:eastAsia="Times New Roman" w:hAnsi="Simplified Arabic" w:cs="Simplified Arabic" w:hint="cs"/>
                <w:sz w:val="28"/>
                <w:szCs w:val="28"/>
                <w:rtl/>
              </w:rPr>
              <w:t xml:space="preserve"> وكيفية اختيارها</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96</w:t>
            </w:r>
          </w:p>
        </w:tc>
      </w:tr>
      <w:tr w:rsidR="00AE1CF3" w:rsidRPr="00AE1CF3" w:rsidTr="007B50E9">
        <w:trPr>
          <w:trHeight w:val="194"/>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أدوات البحث</w:t>
            </w:r>
            <w:r w:rsidRPr="00AE1CF3">
              <w:rPr>
                <w:rFonts w:ascii="Simplified Arabic" w:eastAsia="Times New Roman" w:hAnsi="Simplified Arabic" w:cs="Simplified Arabic" w:hint="cs"/>
                <w:sz w:val="28"/>
                <w:szCs w:val="28"/>
                <w:rtl/>
              </w:rPr>
              <w:t xml:space="preserve"> وأجراءاتها</w:t>
            </w:r>
            <w:r w:rsidRPr="00AE1CF3">
              <w:rPr>
                <w:rFonts w:ascii="Simplified Arabic" w:eastAsia="Times New Roman" w:hAnsi="Simplified Arabic" w:cs="Simplified Arabic"/>
                <w:sz w:val="28"/>
                <w:szCs w:val="28"/>
                <w:rtl/>
              </w:rPr>
              <w:t xml:space="preserve"> </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97</w:t>
            </w:r>
          </w:p>
        </w:tc>
      </w:tr>
      <w:tr w:rsidR="00AE1CF3" w:rsidRPr="00AE1CF3" w:rsidTr="007B50E9">
        <w:trPr>
          <w:trHeight w:val="272"/>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تطبيق أدا</w:t>
            </w:r>
            <w:r w:rsidRPr="00AE1CF3">
              <w:rPr>
                <w:rFonts w:ascii="Simplified Arabic" w:eastAsia="Times New Roman" w:hAnsi="Simplified Arabic" w:cs="Simplified Arabic" w:hint="cs"/>
                <w:sz w:val="28"/>
                <w:szCs w:val="28"/>
                <w:rtl/>
              </w:rPr>
              <w:t xml:space="preserve">ة </w:t>
            </w:r>
            <w:r w:rsidRPr="00AE1CF3">
              <w:rPr>
                <w:rFonts w:ascii="Simplified Arabic" w:eastAsia="Times New Roman" w:hAnsi="Simplified Arabic" w:cs="Simplified Arabic"/>
                <w:sz w:val="28"/>
                <w:szCs w:val="28"/>
                <w:rtl/>
              </w:rPr>
              <w:t>البحث</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99</w:t>
            </w:r>
          </w:p>
        </w:tc>
      </w:tr>
      <w:tr w:rsidR="00AE1CF3" w:rsidRPr="00AE1CF3" w:rsidTr="007B50E9">
        <w:trPr>
          <w:trHeight w:val="52"/>
        </w:trPr>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أساليب المعالجة الإحصائية لبيانات البحث</w:t>
            </w:r>
          </w:p>
        </w:tc>
        <w:tc>
          <w:tcPr>
            <w:tcW w:w="759" w:type="pct"/>
            <w:vAlign w:val="bottom"/>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100</w:t>
            </w:r>
          </w:p>
        </w:tc>
      </w:tr>
      <w:tr w:rsidR="00AE1CF3" w:rsidRPr="00AE1CF3" w:rsidTr="007B50E9">
        <w:tc>
          <w:tcPr>
            <w:tcW w:w="5000" w:type="pct"/>
            <w:gridSpan w:val="3"/>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tl/>
              </w:rPr>
            </w:pPr>
            <w:r w:rsidRPr="00AE1CF3">
              <w:rPr>
                <w:rFonts w:ascii="Simplified Arabic" w:eastAsia="Times New Roman" w:hAnsi="Simplified Arabic" w:cs="Simplified Arabic"/>
                <w:b/>
                <w:bCs/>
                <w:sz w:val="28"/>
                <w:szCs w:val="28"/>
                <w:rtl/>
              </w:rPr>
              <w:t>الفصل الرابع</w:t>
            </w:r>
            <w:r w:rsidRPr="00AE1CF3">
              <w:rPr>
                <w:rFonts w:ascii="Simplified Arabic" w:eastAsia="Times New Roman" w:hAnsi="Simplified Arabic" w:cs="Simplified Arabic" w:hint="cs"/>
                <w:b/>
                <w:bCs/>
                <w:sz w:val="28"/>
                <w:szCs w:val="28"/>
                <w:rtl/>
              </w:rPr>
              <w:t xml:space="preserve">: </w:t>
            </w:r>
            <w:r w:rsidRPr="00AE1CF3">
              <w:rPr>
                <w:rFonts w:ascii="Simplified Arabic" w:eastAsia="Times New Roman" w:hAnsi="Simplified Arabic" w:cs="Simplified Arabic"/>
                <w:b/>
                <w:bCs/>
                <w:sz w:val="28"/>
                <w:szCs w:val="28"/>
                <w:rtl/>
              </w:rPr>
              <w:t xml:space="preserve">عرض تحليل </w:t>
            </w:r>
            <w:r w:rsidRPr="00AE1CF3">
              <w:rPr>
                <w:rFonts w:ascii="Simplified Arabic" w:eastAsia="Times New Roman" w:hAnsi="Simplified Arabic" w:cs="Simplified Arabic" w:hint="cs"/>
                <w:b/>
                <w:bCs/>
                <w:sz w:val="28"/>
                <w:szCs w:val="28"/>
                <w:rtl/>
              </w:rPr>
              <w:t>ال</w:t>
            </w:r>
            <w:r w:rsidRPr="00AE1CF3">
              <w:rPr>
                <w:rFonts w:ascii="Simplified Arabic" w:eastAsia="Times New Roman" w:hAnsi="Simplified Arabic" w:cs="Simplified Arabic"/>
                <w:b/>
                <w:bCs/>
                <w:sz w:val="28"/>
                <w:szCs w:val="28"/>
                <w:rtl/>
              </w:rPr>
              <w:t>نتائج ومناقشتها وتفسيرها</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ar-AE"/>
              </w:rPr>
            </w:pPr>
            <w:r w:rsidRPr="00AE1CF3">
              <w:rPr>
                <w:rFonts w:ascii="Simplified Arabic" w:eastAsia="Times New Roman" w:hAnsi="Simplified Arabic" w:cs="Simplified Arabic"/>
                <w:sz w:val="28"/>
                <w:szCs w:val="28"/>
                <w:rtl/>
                <w:lang w:bidi="ar-AE"/>
              </w:rPr>
              <w:t>تمهيد</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102</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ar-AE"/>
              </w:rPr>
            </w:pPr>
            <w:r w:rsidRPr="00AE1CF3">
              <w:rPr>
                <w:rFonts w:ascii="Simplified Arabic" w:eastAsia="Times New Roman" w:hAnsi="Simplified Arabic" w:cs="Simplified Arabic"/>
                <w:sz w:val="28"/>
                <w:szCs w:val="28"/>
                <w:rtl/>
              </w:rPr>
              <w:t>عرض تحليل نتيجة الفرض الأول ومناقشتها وتفسيرها</w:t>
            </w:r>
            <w:r w:rsidRPr="00AE1CF3">
              <w:rPr>
                <w:rFonts w:ascii="Simplified Arabic" w:eastAsia="Times New Roman" w:hAnsi="Simplified Arabic" w:cs="Simplified Arabic"/>
                <w:sz w:val="28"/>
                <w:szCs w:val="28"/>
                <w:rtl/>
                <w:lang w:bidi="he-IL"/>
              </w:rPr>
              <w:t>.</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102</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ar-AE"/>
              </w:rPr>
            </w:pPr>
            <w:r w:rsidRPr="00AE1CF3">
              <w:rPr>
                <w:rFonts w:ascii="Simplified Arabic" w:eastAsia="Times New Roman" w:hAnsi="Simplified Arabic" w:cs="Simplified Arabic"/>
                <w:sz w:val="28"/>
                <w:szCs w:val="28"/>
                <w:rtl/>
              </w:rPr>
              <w:t>عرض تحليل نتيجة الفرض الثاني ومناقشتها وتفسيرها</w:t>
            </w:r>
            <w:r w:rsidRPr="00AE1CF3">
              <w:rPr>
                <w:rFonts w:ascii="Simplified Arabic" w:eastAsia="Times New Roman" w:hAnsi="Simplified Arabic" w:cs="Simplified Arabic"/>
                <w:sz w:val="28"/>
                <w:szCs w:val="28"/>
                <w:rtl/>
                <w:lang w:bidi="he-IL"/>
              </w:rPr>
              <w:t>.</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106</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ar-AE"/>
              </w:rPr>
            </w:pPr>
            <w:r w:rsidRPr="00AE1CF3">
              <w:rPr>
                <w:rFonts w:ascii="Simplified Arabic" w:eastAsia="Times New Roman" w:hAnsi="Simplified Arabic" w:cs="Simplified Arabic"/>
                <w:sz w:val="28"/>
                <w:szCs w:val="28"/>
                <w:rtl/>
              </w:rPr>
              <w:t>عرض تحليل نتيجة الفرض الثالث ومناقشتها وتفسيرها</w:t>
            </w:r>
            <w:r w:rsidRPr="00AE1CF3">
              <w:rPr>
                <w:rFonts w:ascii="Simplified Arabic" w:eastAsia="Times New Roman" w:hAnsi="Simplified Arabic" w:cs="Simplified Arabic"/>
                <w:sz w:val="28"/>
                <w:szCs w:val="28"/>
                <w:rtl/>
                <w:lang w:bidi="he-IL"/>
              </w:rPr>
              <w:t>.</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109</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lang w:bidi="ar-AE"/>
              </w:rPr>
            </w:pPr>
            <w:r w:rsidRPr="00AE1CF3">
              <w:rPr>
                <w:rFonts w:ascii="Simplified Arabic" w:eastAsia="Times New Roman" w:hAnsi="Simplified Arabic" w:cs="Simplified Arabic"/>
                <w:sz w:val="28"/>
                <w:szCs w:val="28"/>
                <w:rtl/>
              </w:rPr>
              <w:t>عرض تحليل نتيجة الفرض الرابع ومناقشتها وتفسيرها</w:t>
            </w:r>
            <w:r w:rsidRPr="00AE1CF3">
              <w:rPr>
                <w:rFonts w:ascii="Simplified Arabic" w:eastAsia="Times New Roman" w:hAnsi="Simplified Arabic" w:cs="Simplified Arabic"/>
                <w:sz w:val="28"/>
                <w:szCs w:val="28"/>
                <w:rtl/>
                <w:lang w:bidi="he-IL"/>
              </w:rPr>
              <w:t>.</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عرض تحليل نتيجة الفرض الخامس ومناقشتها وتفسيرها</w:t>
            </w:r>
            <w:r w:rsidRPr="00AE1CF3">
              <w:rPr>
                <w:rFonts w:ascii="Simplified Arabic" w:eastAsia="Times New Roman" w:hAnsi="Simplified Arabic" w:cs="Simplified Arabic"/>
                <w:sz w:val="28"/>
                <w:szCs w:val="28"/>
                <w:rtl/>
                <w:lang w:bidi="he-IL"/>
              </w:rPr>
              <w:t>.</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113</w:t>
            </w:r>
          </w:p>
        </w:tc>
      </w:tr>
      <w:tr w:rsidR="00AE1CF3" w:rsidRPr="00AE1CF3" w:rsidTr="007B50E9">
        <w:tc>
          <w:tcPr>
            <w:tcW w:w="5000" w:type="pct"/>
            <w:gridSpan w:val="3"/>
          </w:tcPr>
          <w:p w:rsidR="00AE1CF3" w:rsidRPr="00AE1CF3" w:rsidRDefault="00AE1CF3" w:rsidP="00AE1CF3">
            <w:pPr>
              <w:bidi/>
              <w:spacing w:after="0" w:line="240" w:lineRule="auto"/>
              <w:jc w:val="center"/>
              <w:rPr>
                <w:rFonts w:ascii="Simplified Arabic" w:eastAsia="Times New Roman" w:hAnsi="Simplified Arabic" w:cs="Simplified Arabic"/>
                <w:b/>
                <w:bCs/>
                <w:sz w:val="28"/>
                <w:szCs w:val="28"/>
                <w:rtl/>
              </w:rPr>
            </w:pPr>
            <w:r w:rsidRPr="00AE1CF3">
              <w:rPr>
                <w:rFonts w:ascii="Simplified Arabic" w:eastAsia="Times New Roman" w:hAnsi="Simplified Arabic" w:cs="Simplified Arabic"/>
                <w:b/>
                <w:bCs/>
                <w:sz w:val="28"/>
                <w:szCs w:val="28"/>
                <w:rtl/>
              </w:rPr>
              <w:t>الفصل الخامس</w:t>
            </w:r>
            <w:r w:rsidRPr="00AE1CF3">
              <w:rPr>
                <w:rFonts w:ascii="Simplified Arabic" w:eastAsia="Times New Roman" w:hAnsi="Simplified Arabic" w:cs="Simplified Arabic" w:hint="cs"/>
                <w:b/>
                <w:bCs/>
                <w:sz w:val="28"/>
                <w:szCs w:val="28"/>
                <w:rtl/>
              </w:rPr>
              <w:t>: خاتمة البحث</w:t>
            </w:r>
          </w:p>
        </w:tc>
      </w:tr>
      <w:tr w:rsidR="00AE1CF3" w:rsidRPr="00AE1CF3" w:rsidTr="007B50E9">
        <w:tc>
          <w:tcPr>
            <w:tcW w:w="4241" w:type="pct"/>
            <w:gridSpan w:val="2"/>
          </w:tcPr>
          <w:p w:rsidR="00AE1CF3" w:rsidRPr="00AE1CF3" w:rsidRDefault="00AE1CF3" w:rsidP="00AE1CF3">
            <w:pPr>
              <w:tabs>
                <w:tab w:val="left" w:pos="4577"/>
              </w:tabs>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تمهيد</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118</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النتائج</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118</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التوصيات</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118</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المقترحات</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119</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قائمة المصادر والمراجع</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120</w:t>
            </w:r>
          </w:p>
        </w:tc>
      </w:tr>
      <w:tr w:rsidR="00AE1CF3" w:rsidRPr="00AE1CF3" w:rsidTr="007B50E9">
        <w:tc>
          <w:tcPr>
            <w:tcW w:w="4241" w:type="pct"/>
            <w:gridSpan w:val="2"/>
          </w:tcPr>
          <w:p w:rsidR="00AE1CF3" w:rsidRPr="00AE1CF3" w:rsidRDefault="00AE1CF3" w:rsidP="00AE1CF3">
            <w:pPr>
              <w:bidi/>
              <w:spacing w:after="0" w:line="240" w:lineRule="auto"/>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قائمة الملاحق</w:t>
            </w:r>
          </w:p>
        </w:tc>
        <w:tc>
          <w:tcPr>
            <w:tcW w:w="759" w:type="pct"/>
          </w:tcPr>
          <w:p w:rsidR="00AE1CF3" w:rsidRPr="00AE1CF3" w:rsidRDefault="00AE1CF3" w:rsidP="00AE1CF3">
            <w:pPr>
              <w:bidi/>
              <w:spacing w:after="0" w:line="240" w:lineRule="auto"/>
              <w:jc w:val="center"/>
              <w:rPr>
                <w:rFonts w:ascii="Simplified Arabic" w:eastAsia="Times New Roman" w:hAnsi="Simplified Arabic" w:cs="Simplified Arabic"/>
                <w:sz w:val="28"/>
                <w:szCs w:val="28"/>
                <w:rtl/>
              </w:rPr>
            </w:pPr>
            <w:r w:rsidRPr="00AE1CF3">
              <w:rPr>
                <w:rFonts w:ascii="Simplified Arabic" w:eastAsia="Times New Roman" w:hAnsi="Simplified Arabic" w:cs="Simplified Arabic" w:hint="cs"/>
                <w:sz w:val="28"/>
                <w:szCs w:val="28"/>
                <w:rtl/>
              </w:rPr>
              <w:t>130</w:t>
            </w:r>
          </w:p>
        </w:tc>
      </w:tr>
    </w:tbl>
    <w:p w:rsidR="00AE1CF3" w:rsidRPr="00AE1CF3" w:rsidRDefault="00AE1CF3" w:rsidP="00AE1CF3">
      <w:pPr>
        <w:bidi/>
        <w:spacing w:after="0" w:line="360" w:lineRule="auto"/>
        <w:jc w:val="both"/>
        <w:rPr>
          <w:rFonts w:ascii="Simplified Arabic" w:eastAsia="Times New Roman" w:hAnsi="Simplified Arabic" w:cs="Simplified Arabic"/>
          <w:b/>
          <w:bCs/>
          <w:sz w:val="32"/>
          <w:szCs w:val="32"/>
          <w:rtl/>
          <w:lang w:bidi="he-IL"/>
        </w:rPr>
      </w:pPr>
      <w:bookmarkStart w:id="1" w:name="_GoBack"/>
      <w:bookmarkEnd w:id="1"/>
      <w:r w:rsidRPr="00AE1CF3">
        <w:rPr>
          <w:rFonts w:ascii="Simplified Arabic" w:eastAsia="Times New Roman" w:hAnsi="Simplified Arabic" w:cs="Simplified Arabic"/>
          <w:b/>
          <w:bCs/>
          <w:sz w:val="32"/>
          <w:szCs w:val="32"/>
          <w:rtl/>
        </w:rPr>
        <w:lastRenderedPageBreak/>
        <w:t>النتائـــج</w:t>
      </w:r>
      <w:r w:rsidRPr="00AE1CF3">
        <w:rPr>
          <w:rFonts w:ascii="Simplified Arabic" w:eastAsia="Times New Roman" w:hAnsi="Simplified Arabic" w:cs="Simplified Arabic" w:hint="cs"/>
          <w:b/>
          <w:bCs/>
          <w:sz w:val="32"/>
          <w:szCs w:val="32"/>
          <w:rtl/>
        </w:rPr>
        <w:t>:</w:t>
      </w:r>
    </w:p>
    <w:p w:rsidR="00AE1CF3" w:rsidRPr="00AE1CF3" w:rsidRDefault="00AE1CF3" w:rsidP="00AE1CF3">
      <w:pPr>
        <w:numPr>
          <w:ilvl w:val="0"/>
          <w:numId w:val="1"/>
        </w:numPr>
        <w:bidi/>
        <w:spacing w:after="0" w:line="360" w:lineRule="auto"/>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hint="cs"/>
          <w:sz w:val="28"/>
          <w:szCs w:val="28"/>
          <w:rtl/>
        </w:rPr>
        <w:t xml:space="preserve">جاء مستوى </w:t>
      </w:r>
      <w:r w:rsidRPr="00AE1CF3">
        <w:rPr>
          <w:rFonts w:ascii="Simplified Arabic" w:eastAsia="Times New Roman" w:hAnsi="Simplified Arabic" w:cs="Simplified Arabic"/>
          <w:sz w:val="28"/>
          <w:szCs w:val="28"/>
          <w:rtl/>
        </w:rPr>
        <w:t xml:space="preserve">معرفة الأسر بالتحرش الجنسي للأطفال </w:t>
      </w:r>
      <w:r w:rsidRPr="00AE1CF3">
        <w:rPr>
          <w:rFonts w:ascii="Simplified Arabic" w:eastAsia="Times New Roman" w:hAnsi="Simplified Arabic" w:cs="Simplified Arabic" w:hint="cs"/>
          <w:sz w:val="28"/>
          <w:szCs w:val="28"/>
          <w:rtl/>
        </w:rPr>
        <w:t>من وجهة نظر الآباء والأمهات بمحلية بورتسودان بدرجة متوسطة.</w:t>
      </w:r>
    </w:p>
    <w:p w:rsidR="00AE1CF3" w:rsidRPr="00AE1CF3" w:rsidRDefault="00AE1CF3" w:rsidP="00AE1CF3">
      <w:pPr>
        <w:numPr>
          <w:ilvl w:val="0"/>
          <w:numId w:val="1"/>
        </w:numPr>
        <w:autoSpaceDE w:val="0"/>
        <w:autoSpaceDN w:val="0"/>
        <w:bidi/>
        <w:adjustRightInd w:val="0"/>
        <w:spacing w:after="200" w:line="360" w:lineRule="auto"/>
        <w:contextualSpacing/>
        <w:jc w:val="both"/>
        <w:rPr>
          <w:rFonts w:ascii="Simplified Arabic" w:eastAsia="Calibri" w:hAnsi="Simplified Arabic" w:cs="Simplified Arabic"/>
          <w:sz w:val="28"/>
          <w:szCs w:val="28"/>
          <w:rtl/>
        </w:rPr>
      </w:pPr>
      <w:r w:rsidRPr="00AE1CF3">
        <w:rPr>
          <w:rFonts w:ascii="Simplified Arabic" w:eastAsia="Calibri" w:hAnsi="Simplified Arabic" w:cs="Simplified Arabic" w:hint="cs"/>
          <w:sz w:val="28"/>
          <w:szCs w:val="28"/>
          <w:rtl/>
        </w:rPr>
        <w:t>جاء</w:t>
      </w:r>
      <w:r w:rsidRPr="00AE1CF3">
        <w:rPr>
          <w:rFonts w:ascii="Simplified Arabic" w:eastAsia="Calibri" w:hAnsi="Simplified Arabic" w:cs="Simplified Arabic"/>
          <w:sz w:val="28"/>
          <w:szCs w:val="28"/>
          <w:rtl/>
        </w:rPr>
        <w:t xml:space="preserve"> </w:t>
      </w:r>
      <w:r w:rsidRPr="00AE1CF3">
        <w:rPr>
          <w:rFonts w:ascii="Simplified Arabic" w:eastAsia="Calibri" w:hAnsi="Simplified Arabic" w:cs="Simplified Arabic" w:hint="cs"/>
          <w:sz w:val="28"/>
          <w:szCs w:val="28"/>
          <w:rtl/>
        </w:rPr>
        <w:t xml:space="preserve">مستوى </w:t>
      </w:r>
      <w:r w:rsidRPr="00AE1CF3">
        <w:rPr>
          <w:rFonts w:ascii="Simplified Arabic" w:eastAsia="Calibri" w:hAnsi="Simplified Arabic" w:cs="Simplified Arabic"/>
          <w:sz w:val="28"/>
          <w:szCs w:val="28"/>
          <w:rtl/>
        </w:rPr>
        <w:t xml:space="preserve">معرفة </w:t>
      </w:r>
      <w:r w:rsidRPr="00AE1CF3">
        <w:rPr>
          <w:rFonts w:ascii="Simplified Arabic" w:eastAsia="Times New Roman" w:hAnsi="Simplified Arabic" w:cs="Simplified Arabic"/>
          <w:sz w:val="28"/>
          <w:szCs w:val="28"/>
          <w:rtl/>
        </w:rPr>
        <w:t xml:space="preserve">الأسر </w:t>
      </w:r>
      <w:r w:rsidRPr="00AE1CF3">
        <w:rPr>
          <w:rFonts w:ascii="Simplified Arabic" w:eastAsia="Calibri" w:hAnsi="Simplified Arabic" w:cs="Simplified Arabic"/>
          <w:sz w:val="28"/>
          <w:szCs w:val="28"/>
          <w:rtl/>
        </w:rPr>
        <w:t xml:space="preserve">بأشكال التحرش الجنسي الممارس نحو الأطفال </w:t>
      </w:r>
      <w:r w:rsidRPr="00AE1CF3">
        <w:rPr>
          <w:rFonts w:ascii="Simplified Arabic" w:eastAsia="Times New Roman" w:hAnsi="Simplified Arabic" w:cs="Simplified Arabic" w:hint="cs"/>
          <w:sz w:val="28"/>
          <w:szCs w:val="28"/>
          <w:rtl/>
        </w:rPr>
        <w:t>من وجهة نظر الآباء والأمهات</w:t>
      </w:r>
      <w:r w:rsidRPr="00AE1CF3">
        <w:rPr>
          <w:rFonts w:ascii="Simplified Arabic" w:eastAsia="Calibri" w:hAnsi="Simplified Arabic" w:cs="Simplified Arabic"/>
          <w:sz w:val="28"/>
          <w:szCs w:val="28"/>
          <w:rtl/>
        </w:rPr>
        <w:t xml:space="preserve"> بمحلية بورتسودان</w:t>
      </w:r>
      <w:r w:rsidRPr="00AE1CF3">
        <w:rPr>
          <w:rFonts w:ascii="Simplified Arabic" w:eastAsia="Calibri" w:hAnsi="Simplified Arabic" w:cs="Simplified Arabic" w:hint="cs"/>
          <w:sz w:val="28"/>
          <w:szCs w:val="28"/>
          <w:rtl/>
        </w:rPr>
        <w:t xml:space="preserve"> بدرجة متوسطة.</w:t>
      </w:r>
    </w:p>
    <w:p w:rsidR="00AE1CF3" w:rsidRPr="00AE1CF3" w:rsidRDefault="00AE1CF3" w:rsidP="00AE1CF3">
      <w:pPr>
        <w:numPr>
          <w:ilvl w:val="0"/>
          <w:numId w:val="1"/>
        </w:numPr>
        <w:bidi/>
        <w:spacing w:after="0" w:line="360" w:lineRule="auto"/>
        <w:contextualSpacing/>
        <w:jc w:val="both"/>
        <w:rPr>
          <w:rFonts w:ascii="Simplified Arabic" w:eastAsia="Times New Roman" w:hAnsi="Simplified Arabic" w:cs="Simplified Arabic"/>
          <w:sz w:val="28"/>
          <w:szCs w:val="28"/>
        </w:rPr>
      </w:pPr>
      <w:r w:rsidRPr="00AE1CF3">
        <w:rPr>
          <w:rFonts w:ascii="Simplified Arabic" w:eastAsia="Calibri" w:hAnsi="Simplified Arabic" w:cs="Simplified Arabic" w:hint="cs"/>
          <w:sz w:val="28"/>
          <w:szCs w:val="28"/>
          <w:rtl/>
        </w:rPr>
        <w:t xml:space="preserve">عدم </w:t>
      </w:r>
      <w:r w:rsidRPr="00AE1CF3">
        <w:rPr>
          <w:rFonts w:ascii="Simplified Arabic" w:eastAsia="Calibri" w:hAnsi="Simplified Arabic" w:cs="Simplified Arabic"/>
          <w:sz w:val="28"/>
          <w:szCs w:val="28"/>
          <w:rtl/>
        </w:rPr>
        <w:t>وج</w:t>
      </w:r>
      <w:r w:rsidRPr="00AE1CF3">
        <w:rPr>
          <w:rFonts w:ascii="Simplified Arabic" w:eastAsia="Calibri" w:hAnsi="Simplified Arabic" w:cs="Simplified Arabic" w:hint="cs"/>
          <w:sz w:val="28"/>
          <w:szCs w:val="28"/>
          <w:rtl/>
        </w:rPr>
        <w:t>و</w:t>
      </w:r>
      <w:r w:rsidRPr="00AE1CF3">
        <w:rPr>
          <w:rFonts w:ascii="Simplified Arabic" w:eastAsia="Calibri" w:hAnsi="Simplified Arabic" w:cs="Simplified Arabic"/>
          <w:sz w:val="28"/>
          <w:szCs w:val="28"/>
          <w:rtl/>
        </w:rPr>
        <w:t xml:space="preserve">د فروق ذات دلالة إحصائية </w:t>
      </w:r>
      <w:r w:rsidRPr="00AE1CF3">
        <w:rPr>
          <w:rFonts w:ascii="Simplified Arabic" w:eastAsia="Times New Roman" w:hAnsi="Simplified Arabic" w:cs="Simplified Arabic" w:hint="cs"/>
          <w:sz w:val="28"/>
          <w:szCs w:val="28"/>
          <w:rtl/>
        </w:rPr>
        <w:t>بين آراء أفراد عينة البحث في</w:t>
      </w:r>
      <w:r w:rsidRPr="00AE1CF3">
        <w:rPr>
          <w:rFonts w:ascii="Simplified Arabic" w:eastAsia="Times New Roman" w:hAnsi="Simplified Arabic" w:cs="Simplified Arabic"/>
          <w:sz w:val="28"/>
          <w:szCs w:val="28"/>
          <w:rtl/>
        </w:rPr>
        <w:t xml:space="preserve"> </w:t>
      </w:r>
      <w:r w:rsidRPr="00AE1CF3">
        <w:rPr>
          <w:rFonts w:ascii="Simplified Arabic" w:eastAsia="Calibri" w:hAnsi="Simplified Arabic" w:cs="Simplified Arabic"/>
          <w:sz w:val="28"/>
          <w:szCs w:val="28"/>
          <w:rtl/>
        </w:rPr>
        <w:t xml:space="preserve">مستوي </w:t>
      </w:r>
      <w:r w:rsidRPr="00AE1CF3">
        <w:rPr>
          <w:rFonts w:ascii="Simplified Arabic" w:eastAsia="Calibri" w:hAnsi="Simplified Arabic" w:cs="Simplified Arabic" w:hint="cs"/>
          <w:sz w:val="28"/>
          <w:szCs w:val="28"/>
          <w:rtl/>
        </w:rPr>
        <w:t xml:space="preserve">معرفة </w:t>
      </w:r>
      <w:r w:rsidRPr="00AE1CF3">
        <w:rPr>
          <w:rFonts w:ascii="Simplified Arabic" w:eastAsia="Calibri" w:hAnsi="Simplified Arabic" w:cs="Simplified Arabic"/>
          <w:sz w:val="28"/>
          <w:szCs w:val="28"/>
          <w:rtl/>
        </w:rPr>
        <w:t>التحرش الجنسي</w:t>
      </w:r>
      <w:r w:rsidRPr="00AE1CF3">
        <w:rPr>
          <w:rFonts w:ascii="Simplified Arabic" w:eastAsia="Calibri" w:hAnsi="Simplified Arabic" w:cs="Simplified Arabic" w:hint="cs"/>
          <w:sz w:val="28"/>
          <w:szCs w:val="28"/>
          <w:rtl/>
        </w:rPr>
        <w:t xml:space="preserve"> للأطفال</w:t>
      </w:r>
      <w:r w:rsidRPr="00AE1CF3">
        <w:rPr>
          <w:rFonts w:ascii="Simplified Arabic" w:eastAsia="Calibri" w:hAnsi="Simplified Arabic" w:cs="Simplified Arabic"/>
          <w:sz w:val="28"/>
          <w:szCs w:val="28"/>
          <w:rtl/>
        </w:rPr>
        <w:t xml:space="preserve"> وفقا لمتغير نوع الطفل (ذكر، أنثي)</w:t>
      </w:r>
    </w:p>
    <w:p w:rsidR="00AE1CF3" w:rsidRPr="00AE1CF3" w:rsidRDefault="00AE1CF3" w:rsidP="00AE1CF3">
      <w:pPr>
        <w:numPr>
          <w:ilvl w:val="0"/>
          <w:numId w:val="1"/>
        </w:numPr>
        <w:bidi/>
        <w:spacing w:after="0" w:line="360" w:lineRule="auto"/>
        <w:ind w:right="10"/>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hint="cs"/>
          <w:sz w:val="28"/>
          <w:szCs w:val="28"/>
          <w:rtl/>
        </w:rPr>
        <w:t xml:space="preserve">عدم </w:t>
      </w:r>
      <w:r w:rsidRPr="00AE1CF3">
        <w:rPr>
          <w:rFonts w:ascii="Simplified Arabic" w:eastAsia="Times New Roman" w:hAnsi="Simplified Arabic" w:cs="Simplified Arabic"/>
          <w:sz w:val="28"/>
          <w:szCs w:val="28"/>
          <w:rtl/>
        </w:rPr>
        <w:t xml:space="preserve">وجود فروق ذات دلالة إحصائية </w:t>
      </w:r>
      <w:r w:rsidRPr="00AE1CF3">
        <w:rPr>
          <w:rFonts w:ascii="Simplified Arabic" w:eastAsia="Times New Roman" w:hAnsi="Simplified Arabic" w:cs="Simplified Arabic" w:hint="cs"/>
          <w:sz w:val="28"/>
          <w:szCs w:val="28"/>
          <w:rtl/>
        </w:rPr>
        <w:t>بين آراء أفراد عينة البحث في</w:t>
      </w:r>
      <w:r w:rsidRPr="00AE1CF3">
        <w:rPr>
          <w:rFonts w:ascii="Simplified Arabic" w:eastAsia="Times New Roman" w:hAnsi="Simplified Arabic" w:cs="Simplified Arabic"/>
          <w:sz w:val="28"/>
          <w:szCs w:val="28"/>
          <w:rtl/>
        </w:rPr>
        <w:t xml:space="preserve"> مستوي </w:t>
      </w:r>
      <w:r w:rsidRPr="00AE1CF3">
        <w:rPr>
          <w:rFonts w:ascii="Simplified Arabic" w:eastAsia="Times New Roman" w:hAnsi="Simplified Arabic" w:cs="Simplified Arabic" w:hint="cs"/>
          <w:sz w:val="28"/>
          <w:szCs w:val="28"/>
          <w:rtl/>
        </w:rPr>
        <w:t>المعرفة ب</w:t>
      </w:r>
      <w:r w:rsidRPr="00AE1CF3">
        <w:rPr>
          <w:rFonts w:ascii="Simplified Arabic" w:eastAsia="Times New Roman" w:hAnsi="Simplified Arabic" w:cs="Simplified Arabic"/>
          <w:sz w:val="28"/>
          <w:szCs w:val="28"/>
          <w:rtl/>
        </w:rPr>
        <w:t xml:space="preserve">التحرش الجنسي </w:t>
      </w:r>
      <w:r w:rsidRPr="00AE1CF3">
        <w:rPr>
          <w:rFonts w:ascii="Simplified Arabic" w:eastAsia="Times New Roman" w:hAnsi="Simplified Arabic" w:cs="Simplified Arabic" w:hint="cs"/>
          <w:sz w:val="28"/>
          <w:szCs w:val="28"/>
          <w:rtl/>
        </w:rPr>
        <w:t xml:space="preserve">للأطفال </w:t>
      </w:r>
      <w:r w:rsidRPr="00AE1CF3">
        <w:rPr>
          <w:rFonts w:ascii="Simplified Arabic" w:eastAsia="Times New Roman" w:hAnsi="Simplified Arabic" w:cs="Simplified Arabic"/>
          <w:sz w:val="28"/>
          <w:szCs w:val="28"/>
          <w:rtl/>
        </w:rPr>
        <w:t>وفقا لمتغير السكن (الديوم الجنوبية الديوم الشرقية الأوسط</w:t>
      </w:r>
      <w:r w:rsidRPr="00AE1CF3">
        <w:rPr>
          <w:rFonts w:ascii="Simplified Arabic" w:eastAsia="Times New Roman" w:hAnsi="Simplified Arabic" w:cs="Simplified Arabic" w:hint="cs"/>
          <w:sz w:val="28"/>
          <w:szCs w:val="28"/>
          <w:rtl/>
        </w:rPr>
        <w:t>)</w:t>
      </w:r>
      <w:r w:rsidRPr="00AE1CF3">
        <w:rPr>
          <w:rFonts w:ascii="Simplified Arabic" w:eastAsia="Times New Roman" w:hAnsi="Simplified Arabic" w:cs="Simplified Arabic"/>
          <w:sz w:val="28"/>
          <w:szCs w:val="28"/>
          <w:rtl/>
        </w:rPr>
        <w:t xml:space="preserve">. </w:t>
      </w:r>
    </w:p>
    <w:p w:rsidR="00AE1CF3" w:rsidRPr="00AE1CF3" w:rsidRDefault="00AE1CF3" w:rsidP="00AE1CF3">
      <w:pPr>
        <w:numPr>
          <w:ilvl w:val="0"/>
          <w:numId w:val="1"/>
        </w:numPr>
        <w:bidi/>
        <w:spacing w:after="0" w:line="360" w:lineRule="auto"/>
        <w:ind w:right="10"/>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tl/>
        </w:rPr>
        <w:t>وج</w:t>
      </w:r>
      <w:r w:rsidRPr="00AE1CF3">
        <w:rPr>
          <w:rFonts w:ascii="Simplified Arabic" w:eastAsia="Times New Roman" w:hAnsi="Simplified Arabic" w:cs="Simplified Arabic" w:hint="cs"/>
          <w:sz w:val="28"/>
          <w:szCs w:val="28"/>
          <w:rtl/>
        </w:rPr>
        <w:t>و</w:t>
      </w:r>
      <w:r w:rsidRPr="00AE1CF3">
        <w:rPr>
          <w:rFonts w:ascii="Simplified Arabic" w:eastAsia="Times New Roman" w:hAnsi="Simplified Arabic" w:cs="Simplified Arabic"/>
          <w:sz w:val="28"/>
          <w:szCs w:val="28"/>
          <w:rtl/>
        </w:rPr>
        <w:t xml:space="preserve">د فروق ذات دلالة إحصائية </w:t>
      </w:r>
      <w:r w:rsidRPr="00AE1CF3">
        <w:rPr>
          <w:rFonts w:ascii="Simplified Arabic" w:eastAsia="Times New Roman" w:hAnsi="Simplified Arabic" w:cs="Simplified Arabic" w:hint="cs"/>
          <w:sz w:val="28"/>
          <w:szCs w:val="28"/>
          <w:rtl/>
        </w:rPr>
        <w:t xml:space="preserve">بين آراء أفراد عينة البحث في </w:t>
      </w:r>
      <w:r w:rsidRPr="00AE1CF3">
        <w:rPr>
          <w:rFonts w:ascii="Simplified Arabic" w:eastAsia="Times New Roman" w:hAnsi="Simplified Arabic" w:cs="Simplified Arabic"/>
          <w:sz w:val="28"/>
          <w:szCs w:val="28"/>
          <w:rtl/>
        </w:rPr>
        <w:t>مستوي</w:t>
      </w:r>
      <w:r w:rsidRPr="00AE1CF3">
        <w:rPr>
          <w:rFonts w:ascii="Simplified Arabic" w:eastAsia="Times New Roman" w:hAnsi="Simplified Arabic" w:cs="Simplified Arabic" w:hint="cs"/>
          <w:sz w:val="28"/>
          <w:szCs w:val="28"/>
          <w:rtl/>
        </w:rPr>
        <w:t xml:space="preserve"> معرفة</w:t>
      </w:r>
      <w:r w:rsidRPr="00AE1CF3">
        <w:rPr>
          <w:rFonts w:ascii="Simplified Arabic" w:eastAsia="Times New Roman" w:hAnsi="Simplified Arabic" w:cs="Simplified Arabic"/>
          <w:sz w:val="28"/>
          <w:szCs w:val="28"/>
          <w:rtl/>
        </w:rPr>
        <w:t xml:space="preserve"> التحرش الجنسي </w:t>
      </w:r>
      <w:r w:rsidRPr="00AE1CF3">
        <w:rPr>
          <w:rFonts w:ascii="Simplified Arabic" w:eastAsia="Times New Roman" w:hAnsi="Simplified Arabic" w:cs="Simplified Arabic" w:hint="cs"/>
          <w:sz w:val="28"/>
          <w:szCs w:val="28"/>
          <w:rtl/>
        </w:rPr>
        <w:t xml:space="preserve">للأطفال </w:t>
      </w:r>
      <w:r w:rsidRPr="00AE1CF3">
        <w:rPr>
          <w:rFonts w:ascii="Simplified Arabic" w:eastAsia="Times New Roman" w:hAnsi="Simplified Arabic" w:cs="Simplified Arabic"/>
          <w:sz w:val="28"/>
          <w:szCs w:val="28"/>
          <w:rtl/>
        </w:rPr>
        <w:t>وفقا لمتغير عمر الطفل (طفولة، مبكرة، متوسطة، متأخرة).</w:t>
      </w:r>
    </w:p>
    <w:p w:rsidR="00AE1CF3" w:rsidRPr="00AE1CF3" w:rsidRDefault="00AE1CF3" w:rsidP="00AE1CF3">
      <w:pPr>
        <w:bidi/>
        <w:spacing w:after="0" w:line="360" w:lineRule="auto"/>
        <w:ind w:right="10"/>
        <w:jc w:val="both"/>
        <w:rPr>
          <w:rFonts w:ascii="Simplified Arabic" w:eastAsia="Times New Roman" w:hAnsi="Simplified Arabic" w:cs="Simplified Arabic"/>
          <w:sz w:val="28"/>
          <w:szCs w:val="28"/>
          <w:rtl/>
          <w:lang w:bidi="he-IL"/>
        </w:rPr>
      </w:pPr>
      <w:r w:rsidRPr="00AE1CF3">
        <w:rPr>
          <w:rFonts w:ascii="Simplified Arabic" w:eastAsia="Times New Roman" w:hAnsi="Simplified Arabic" w:cs="Simplified Arabic"/>
          <w:b/>
          <w:bCs/>
          <w:sz w:val="32"/>
          <w:szCs w:val="32"/>
          <w:rtl/>
        </w:rPr>
        <w:t>التوصيــــــات</w:t>
      </w:r>
      <w:r w:rsidRPr="00AE1CF3">
        <w:rPr>
          <w:rFonts w:ascii="Simplified Arabic" w:eastAsia="Times New Roman" w:hAnsi="Simplified Arabic" w:cs="Simplified Arabic"/>
          <w:b/>
          <w:bCs/>
          <w:sz w:val="32"/>
          <w:szCs w:val="32"/>
          <w:rtl/>
          <w:lang w:bidi="he-IL"/>
        </w:rPr>
        <w:t xml:space="preserve">: </w:t>
      </w:r>
    </w:p>
    <w:p w:rsidR="00AE1CF3" w:rsidRPr="00AE1CF3" w:rsidRDefault="00AE1CF3" w:rsidP="00AE1CF3">
      <w:pPr>
        <w:bidi/>
        <w:spacing w:after="0" w:line="360" w:lineRule="auto"/>
        <w:ind w:firstLine="720"/>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بناء على ما ت</w:t>
      </w:r>
      <w:r w:rsidRPr="00AE1CF3">
        <w:rPr>
          <w:rFonts w:ascii="Simplified Arabic" w:eastAsia="Times New Roman" w:hAnsi="Simplified Arabic" w:cs="Simplified Arabic" w:hint="cs"/>
          <w:sz w:val="28"/>
          <w:szCs w:val="28"/>
          <w:rtl/>
        </w:rPr>
        <w:t xml:space="preserve">وصل إليه البحث </w:t>
      </w:r>
      <w:r w:rsidRPr="00AE1CF3">
        <w:rPr>
          <w:rFonts w:ascii="Simplified Arabic" w:eastAsia="Times New Roman" w:hAnsi="Simplified Arabic" w:cs="Simplified Arabic"/>
          <w:sz w:val="28"/>
          <w:szCs w:val="28"/>
          <w:rtl/>
        </w:rPr>
        <w:t>من نتائج توصي</w:t>
      </w:r>
      <w:r w:rsidRPr="00AE1CF3">
        <w:rPr>
          <w:rFonts w:ascii="Simplified Arabic" w:eastAsia="Times New Roman" w:hAnsi="Simplified Arabic" w:cs="Simplified Arabic" w:hint="cs"/>
          <w:sz w:val="28"/>
          <w:szCs w:val="28"/>
          <w:rtl/>
        </w:rPr>
        <w:t xml:space="preserve"> الباحثة بالآتي:</w:t>
      </w:r>
    </w:p>
    <w:p w:rsidR="00AE1CF3" w:rsidRPr="00AE1CF3" w:rsidRDefault="00AE1CF3" w:rsidP="00AE1CF3">
      <w:pPr>
        <w:numPr>
          <w:ilvl w:val="0"/>
          <w:numId w:val="2"/>
        </w:numPr>
        <w:bidi/>
        <w:spacing w:after="200" w:line="360" w:lineRule="auto"/>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tl/>
        </w:rPr>
        <w:t>عقد دورات تدريبية ل</w:t>
      </w:r>
      <w:r w:rsidRPr="00AE1CF3">
        <w:rPr>
          <w:rFonts w:ascii="Simplified Arabic" w:eastAsia="Times New Roman" w:hAnsi="Simplified Arabic" w:cs="Simplified Arabic" w:hint="cs"/>
          <w:sz w:val="28"/>
          <w:szCs w:val="28"/>
          <w:rtl/>
        </w:rPr>
        <w:t>أسر ا</w:t>
      </w:r>
      <w:r w:rsidRPr="00AE1CF3">
        <w:rPr>
          <w:rFonts w:ascii="Simplified Arabic" w:eastAsia="Times New Roman" w:hAnsi="Simplified Arabic" w:cs="Simplified Arabic"/>
          <w:sz w:val="28"/>
          <w:szCs w:val="28"/>
          <w:rtl/>
        </w:rPr>
        <w:t>لأطفال لتوعيتهم بالتحرش الجنسي و</w:t>
      </w:r>
      <w:r w:rsidRPr="00AE1CF3">
        <w:rPr>
          <w:rFonts w:ascii="Simplified Arabic" w:eastAsia="Times New Roman" w:hAnsi="Simplified Arabic" w:cs="Simplified Arabic" w:hint="cs"/>
          <w:sz w:val="28"/>
          <w:szCs w:val="28"/>
          <w:rtl/>
        </w:rPr>
        <w:t>أ</w:t>
      </w:r>
      <w:r w:rsidRPr="00AE1CF3">
        <w:rPr>
          <w:rFonts w:ascii="Simplified Arabic" w:eastAsia="Times New Roman" w:hAnsi="Simplified Arabic" w:cs="Simplified Arabic"/>
          <w:sz w:val="28"/>
          <w:szCs w:val="28"/>
          <w:rtl/>
        </w:rPr>
        <w:t xml:space="preserve">نواعه مما يساهم في زيادة </w:t>
      </w:r>
      <w:r w:rsidRPr="00AE1CF3">
        <w:rPr>
          <w:rFonts w:ascii="Simplified Arabic" w:eastAsia="Times New Roman" w:hAnsi="Simplified Arabic" w:cs="Simplified Arabic" w:hint="cs"/>
          <w:sz w:val="28"/>
          <w:szCs w:val="28"/>
          <w:rtl/>
        </w:rPr>
        <w:t>معارفهم</w:t>
      </w:r>
      <w:r w:rsidRPr="00AE1CF3">
        <w:rPr>
          <w:rFonts w:ascii="Simplified Arabic" w:eastAsia="Times New Roman" w:hAnsi="Simplified Arabic" w:cs="Simplified Arabic"/>
          <w:sz w:val="28"/>
          <w:szCs w:val="28"/>
          <w:rtl/>
        </w:rPr>
        <w:t xml:space="preserve"> والقيام بواجبهم في التربية الجنسية، و</w:t>
      </w:r>
      <w:r w:rsidRPr="00AE1CF3">
        <w:rPr>
          <w:rFonts w:ascii="Simplified Arabic" w:eastAsia="Times New Roman" w:hAnsi="Simplified Arabic" w:cs="Simplified Arabic" w:hint="cs"/>
          <w:sz w:val="28"/>
          <w:szCs w:val="28"/>
          <w:rtl/>
        </w:rPr>
        <w:t>إرشاد</w:t>
      </w:r>
      <w:r w:rsidRPr="00AE1CF3">
        <w:rPr>
          <w:rFonts w:ascii="Simplified Arabic" w:eastAsia="Times New Roman" w:hAnsi="Simplified Arabic" w:cs="Simplified Arabic"/>
          <w:sz w:val="28"/>
          <w:szCs w:val="28"/>
          <w:rtl/>
        </w:rPr>
        <w:t xml:space="preserve"> إبنائهم وحسن توجيههم. </w:t>
      </w:r>
    </w:p>
    <w:p w:rsidR="00AE1CF3" w:rsidRPr="00AE1CF3" w:rsidRDefault="00AE1CF3" w:rsidP="00AE1CF3">
      <w:pPr>
        <w:numPr>
          <w:ilvl w:val="0"/>
          <w:numId w:val="2"/>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عقد دورات تدريبية </w:t>
      </w:r>
      <w:r w:rsidRPr="00AE1CF3">
        <w:rPr>
          <w:rFonts w:ascii="Simplified Arabic" w:eastAsia="Times New Roman" w:hAnsi="Simplified Arabic" w:cs="Simplified Arabic" w:hint="cs"/>
          <w:sz w:val="28"/>
          <w:szCs w:val="28"/>
          <w:rtl/>
        </w:rPr>
        <w:t>للأطفال للتوعية</w:t>
      </w:r>
      <w:r w:rsidRPr="00AE1CF3">
        <w:rPr>
          <w:rFonts w:ascii="Simplified Arabic" w:eastAsia="Times New Roman" w:hAnsi="Simplified Arabic" w:cs="Simplified Arabic"/>
          <w:sz w:val="28"/>
          <w:szCs w:val="28"/>
          <w:rtl/>
        </w:rPr>
        <w:t xml:space="preserve"> بظاهرة التحرش الجنسي</w:t>
      </w:r>
      <w:r w:rsidRPr="00AE1CF3">
        <w:rPr>
          <w:rFonts w:ascii="Simplified Arabic" w:eastAsia="Times New Roman" w:hAnsi="Simplified Arabic" w:cs="Simplified Arabic" w:hint="cs"/>
          <w:sz w:val="28"/>
          <w:szCs w:val="28"/>
          <w:rtl/>
        </w:rPr>
        <w:t>، ومشكلاتها النفسية والاجتماعية والتعليمية</w:t>
      </w:r>
      <w:r w:rsidRPr="00AE1CF3">
        <w:rPr>
          <w:rFonts w:ascii="Simplified Arabic" w:eastAsia="Times New Roman" w:hAnsi="Simplified Arabic" w:cs="Simplified Arabic"/>
          <w:sz w:val="28"/>
          <w:szCs w:val="28"/>
          <w:rtl/>
        </w:rPr>
        <w:t>.</w:t>
      </w:r>
    </w:p>
    <w:p w:rsidR="00AE1CF3" w:rsidRPr="00AE1CF3" w:rsidRDefault="00AE1CF3" w:rsidP="00AE1CF3">
      <w:pPr>
        <w:numPr>
          <w:ilvl w:val="0"/>
          <w:numId w:val="2"/>
        </w:numPr>
        <w:bidi/>
        <w:spacing w:after="200" w:line="360" w:lineRule="auto"/>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tl/>
        </w:rPr>
        <w:lastRenderedPageBreak/>
        <w:t xml:space="preserve">تصميم برامج توعية للأطفال بمراحلهم المختلفة في كيفية الوقاية والتصدي لظاهرة التحرش الجنسي. </w:t>
      </w:r>
    </w:p>
    <w:p w:rsidR="00AE1CF3" w:rsidRPr="00AE1CF3" w:rsidRDefault="00AE1CF3" w:rsidP="00AE1CF3">
      <w:pPr>
        <w:numPr>
          <w:ilvl w:val="0"/>
          <w:numId w:val="2"/>
        </w:numPr>
        <w:bidi/>
        <w:spacing w:after="200" w:line="360" w:lineRule="auto"/>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tl/>
        </w:rPr>
        <w:t xml:space="preserve">وضع وسن القوانين والأنظمة والجزاءات الرادعة وتطبيقها للحد من التحرش الجنسي بالأطفال. </w:t>
      </w:r>
    </w:p>
    <w:p w:rsidR="00AE1CF3" w:rsidRPr="00AE1CF3" w:rsidRDefault="00AE1CF3" w:rsidP="00AE1CF3">
      <w:pPr>
        <w:numPr>
          <w:ilvl w:val="0"/>
          <w:numId w:val="2"/>
        </w:numPr>
        <w:bidi/>
        <w:spacing w:after="200" w:line="360" w:lineRule="auto"/>
        <w:contextualSpacing/>
        <w:jc w:val="both"/>
        <w:rPr>
          <w:rFonts w:ascii="Simplified Arabic" w:eastAsia="Times New Roman" w:hAnsi="Simplified Arabic" w:cs="Simplified Arabic"/>
          <w:sz w:val="28"/>
          <w:szCs w:val="28"/>
        </w:rPr>
      </w:pPr>
      <w:r w:rsidRPr="00AE1CF3">
        <w:rPr>
          <w:rFonts w:ascii="Simplified Arabic" w:eastAsia="Times New Roman" w:hAnsi="Simplified Arabic" w:cs="Simplified Arabic"/>
          <w:sz w:val="28"/>
          <w:szCs w:val="28"/>
          <w:rtl/>
        </w:rPr>
        <w:t xml:space="preserve">إنشاء مراكز متخصصة في تقديم الدعم النفسي والمساندة الاجتماعية للحد ومعالجة اثار التحرش الجنسي بالأطفال. </w:t>
      </w:r>
    </w:p>
    <w:p w:rsidR="00AE1CF3" w:rsidRPr="00AE1CF3" w:rsidRDefault="00AE1CF3" w:rsidP="00AE1CF3">
      <w:pPr>
        <w:bidi/>
        <w:spacing w:after="0" w:line="360" w:lineRule="auto"/>
        <w:jc w:val="both"/>
        <w:rPr>
          <w:rFonts w:ascii="Simplified Arabic" w:eastAsia="Times New Roman" w:hAnsi="Simplified Arabic" w:cs="Simplified Arabic"/>
          <w:sz w:val="28"/>
          <w:szCs w:val="28"/>
          <w:rtl/>
          <w:lang w:bidi="he-IL"/>
        </w:rPr>
      </w:pPr>
      <w:r w:rsidRPr="00AE1CF3">
        <w:rPr>
          <w:rFonts w:ascii="Simplified Arabic" w:eastAsia="Times New Roman" w:hAnsi="Simplified Arabic" w:cs="Simplified Arabic"/>
          <w:b/>
          <w:bCs/>
          <w:sz w:val="32"/>
          <w:szCs w:val="32"/>
          <w:rtl/>
        </w:rPr>
        <w:t>البحــــوث المقترحة</w:t>
      </w:r>
      <w:r w:rsidRPr="00AE1CF3">
        <w:rPr>
          <w:rFonts w:ascii="Simplified Arabic" w:eastAsia="Times New Roman" w:hAnsi="Simplified Arabic" w:cs="Simplified Arabic"/>
          <w:b/>
          <w:bCs/>
          <w:sz w:val="32"/>
          <w:szCs w:val="32"/>
          <w:rtl/>
          <w:lang w:bidi="he-IL"/>
        </w:rPr>
        <w:t xml:space="preserve">: </w:t>
      </w:r>
    </w:p>
    <w:p w:rsidR="00AE1CF3" w:rsidRPr="00AE1CF3" w:rsidRDefault="00AE1CF3" w:rsidP="00AE1CF3">
      <w:pPr>
        <w:bidi/>
        <w:spacing w:after="0" w:line="360" w:lineRule="auto"/>
        <w:jc w:val="both"/>
        <w:rPr>
          <w:rFonts w:ascii="Simplified Arabic" w:eastAsia="Times New Roman" w:hAnsi="Simplified Arabic" w:cs="Simplified Arabic"/>
          <w:sz w:val="28"/>
          <w:szCs w:val="28"/>
          <w:rtl/>
          <w:lang w:bidi="he-IL"/>
        </w:rPr>
      </w:pPr>
      <w:r w:rsidRPr="00AE1CF3">
        <w:rPr>
          <w:rFonts w:ascii="Simplified Arabic" w:eastAsia="Times New Roman" w:hAnsi="Simplified Arabic" w:cs="Simplified Arabic" w:hint="cs"/>
          <w:sz w:val="28"/>
          <w:szCs w:val="28"/>
          <w:rtl/>
        </w:rPr>
        <w:t xml:space="preserve">       </w:t>
      </w:r>
      <w:r w:rsidRPr="00AE1CF3">
        <w:rPr>
          <w:rFonts w:ascii="Simplified Arabic" w:eastAsia="Times New Roman" w:hAnsi="Simplified Arabic" w:cs="Simplified Arabic"/>
          <w:sz w:val="28"/>
          <w:szCs w:val="28"/>
          <w:rtl/>
        </w:rPr>
        <w:t xml:space="preserve">تقترح الباحثة </w:t>
      </w:r>
      <w:r w:rsidRPr="00AE1CF3">
        <w:rPr>
          <w:rFonts w:ascii="Simplified Arabic" w:eastAsia="Times New Roman" w:hAnsi="Simplified Arabic" w:cs="Simplified Arabic" w:hint="cs"/>
          <w:sz w:val="28"/>
          <w:szCs w:val="28"/>
          <w:rtl/>
        </w:rPr>
        <w:t>الموضوعات</w:t>
      </w:r>
      <w:r w:rsidRPr="00AE1CF3">
        <w:rPr>
          <w:rFonts w:ascii="Simplified Arabic" w:eastAsia="Times New Roman" w:hAnsi="Simplified Arabic" w:cs="Simplified Arabic"/>
          <w:sz w:val="28"/>
          <w:szCs w:val="28"/>
          <w:rtl/>
        </w:rPr>
        <w:t xml:space="preserve"> التالية كدراسات مستقبلية</w:t>
      </w:r>
      <w:r w:rsidRPr="00AE1CF3">
        <w:rPr>
          <w:rFonts w:ascii="Simplified Arabic" w:eastAsia="Times New Roman" w:hAnsi="Simplified Arabic" w:cs="Simplified Arabic"/>
          <w:sz w:val="28"/>
          <w:szCs w:val="28"/>
          <w:rtl/>
          <w:lang w:bidi="he-IL"/>
        </w:rPr>
        <w:t xml:space="preserve">: </w:t>
      </w:r>
    </w:p>
    <w:p w:rsidR="00AE1CF3" w:rsidRPr="00AE1CF3" w:rsidRDefault="00AE1CF3" w:rsidP="00AE1CF3">
      <w:pPr>
        <w:numPr>
          <w:ilvl w:val="0"/>
          <w:numId w:val="3"/>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السمات الشخصية للشخص المتحرش بالأطفال. </w:t>
      </w:r>
    </w:p>
    <w:p w:rsidR="00AE1CF3" w:rsidRPr="00AE1CF3" w:rsidRDefault="00AE1CF3" w:rsidP="00AE1CF3">
      <w:pPr>
        <w:numPr>
          <w:ilvl w:val="0"/>
          <w:numId w:val="3"/>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العلاقة بين الإدمان والجرائم الجنسية داخل الأسرة السودانية. </w:t>
      </w:r>
    </w:p>
    <w:p w:rsidR="00AE1CF3" w:rsidRPr="00AE1CF3" w:rsidRDefault="00AE1CF3" w:rsidP="00AE1CF3">
      <w:pPr>
        <w:numPr>
          <w:ilvl w:val="0"/>
          <w:numId w:val="3"/>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اتجاهات الأسرة السودانية نحو تعرض أحد أفرادها للتحرش الجنسي. </w:t>
      </w:r>
    </w:p>
    <w:p w:rsidR="00AE1CF3" w:rsidRPr="00AE1CF3" w:rsidRDefault="00AE1CF3" w:rsidP="00AE1CF3">
      <w:pPr>
        <w:numPr>
          <w:ilvl w:val="0"/>
          <w:numId w:val="3"/>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العلاقة بين التحرش الجنسي ونمو القيم الاجتماعية والروحية.   </w:t>
      </w:r>
    </w:p>
    <w:p w:rsidR="00AE1CF3" w:rsidRPr="00AE1CF3" w:rsidRDefault="00AE1CF3" w:rsidP="00AE1CF3">
      <w:pPr>
        <w:numPr>
          <w:ilvl w:val="0"/>
          <w:numId w:val="3"/>
        </w:numPr>
        <w:bidi/>
        <w:spacing w:after="200" w:line="360" w:lineRule="auto"/>
        <w:contextualSpacing/>
        <w:jc w:val="both"/>
        <w:rPr>
          <w:rFonts w:ascii="Simplified Arabic" w:eastAsia="Times New Roman" w:hAnsi="Simplified Arabic" w:cs="Simplified Arabic"/>
          <w:sz w:val="28"/>
          <w:szCs w:val="28"/>
          <w:rtl/>
        </w:rPr>
      </w:pPr>
      <w:r w:rsidRPr="00AE1CF3">
        <w:rPr>
          <w:rFonts w:ascii="Simplified Arabic" w:eastAsia="Times New Roman" w:hAnsi="Simplified Arabic" w:cs="Simplified Arabic"/>
          <w:sz w:val="28"/>
          <w:szCs w:val="28"/>
          <w:rtl/>
        </w:rPr>
        <w:t xml:space="preserve">الجرائم الجنسية التي تحدث في نطاق الأسرة السودانية. </w:t>
      </w:r>
    </w:p>
    <w:p w:rsidR="00AE1CF3" w:rsidRPr="00AE1CF3" w:rsidRDefault="00AE1CF3" w:rsidP="00AE1CF3">
      <w:pPr>
        <w:bidi/>
        <w:spacing w:after="0" w:line="360" w:lineRule="auto"/>
        <w:jc w:val="both"/>
        <w:rPr>
          <w:rFonts w:ascii="Simplified Arabic" w:eastAsia="Times New Roman" w:hAnsi="Simplified Arabic" w:cs="Simplified Arabic"/>
          <w:sz w:val="28"/>
          <w:szCs w:val="28"/>
          <w:rtl/>
        </w:rPr>
      </w:pPr>
    </w:p>
    <w:p w:rsidR="00AE1CF3" w:rsidRPr="00AE1CF3" w:rsidRDefault="00AE1CF3" w:rsidP="00AE1CF3">
      <w:pPr>
        <w:bidi/>
        <w:spacing w:after="0" w:line="360" w:lineRule="auto"/>
        <w:jc w:val="both"/>
        <w:rPr>
          <w:rFonts w:ascii="Simplified Arabic" w:eastAsia="Times New Roman" w:hAnsi="Simplified Arabic" w:cs="Simplified Arabic"/>
          <w:sz w:val="28"/>
          <w:szCs w:val="28"/>
          <w:rtl/>
        </w:rPr>
      </w:pPr>
    </w:p>
    <w:p w:rsidR="00AE1CF3" w:rsidRPr="00AE1CF3" w:rsidRDefault="00AE1CF3" w:rsidP="00AE1CF3">
      <w:pPr>
        <w:bidi/>
        <w:spacing w:after="0" w:line="360" w:lineRule="auto"/>
        <w:jc w:val="both"/>
        <w:rPr>
          <w:rFonts w:ascii="Simplified Arabic" w:eastAsia="Times New Roman" w:hAnsi="Simplified Arabic" w:cs="Simplified Arabic"/>
          <w:sz w:val="28"/>
          <w:szCs w:val="28"/>
          <w:rtl/>
        </w:rPr>
      </w:pPr>
    </w:p>
    <w:p w:rsidR="00AE1CF3" w:rsidRPr="00AE1CF3" w:rsidRDefault="00AE1CF3" w:rsidP="00AE1CF3">
      <w:pPr>
        <w:jc w:val="center"/>
      </w:pPr>
    </w:p>
    <w:sectPr w:rsidR="00AE1CF3" w:rsidRPr="00AE1C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62365"/>
    <w:multiLevelType w:val="hybridMultilevel"/>
    <w:tmpl w:val="876A753A"/>
    <w:lvl w:ilvl="0" w:tplc="13249368">
      <w:start w:val="1"/>
      <w:numFmt w:val="decimal"/>
      <w:lvlText w:val="%1."/>
      <w:lvlJc w:val="left"/>
      <w:pPr>
        <w:ind w:left="720" w:hanging="360"/>
      </w:pPr>
    </w:lvl>
    <w:lvl w:ilvl="1" w:tplc="83F61B2E" w:tentative="1">
      <w:start w:val="1"/>
      <w:numFmt w:val="lowerLetter"/>
      <w:lvlText w:val="%2."/>
      <w:lvlJc w:val="left"/>
      <w:pPr>
        <w:ind w:left="1440" w:hanging="360"/>
      </w:pPr>
    </w:lvl>
    <w:lvl w:ilvl="2" w:tplc="28F22900" w:tentative="1">
      <w:start w:val="1"/>
      <w:numFmt w:val="lowerRoman"/>
      <w:lvlText w:val="%3."/>
      <w:lvlJc w:val="right"/>
      <w:pPr>
        <w:ind w:left="2160" w:hanging="180"/>
      </w:pPr>
    </w:lvl>
    <w:lvl w:ilvl="3" w:tplc="5BC02CC0" w:tentative="1">
      <w:start w:val="1"/>
      <w:numFmt w:val="decimal"/>
      <w:lvlText w:val="%4."/>
      <w:lvlJc w:val="left"/>
      <w:pPr>
        <w:ind w:left="2880" w:hanging="360"/>
      </w:pPr>
    </w:lvl>
    <w:lvl w:ilvl="4" w:tplc="3A229C24" w:tentative="1">
      <w:start w:val="1"/>
      <w:numFmt w:val="lowerLetter"/>
      <w:lvlText w:val="%5."/>
      <w:lvlJc w:val="left"/>
      <w:pPr>
        <w:ind w:left="3600" w:hanging="360"/>
      </w:pPr>
    </w:lvl>
    <w:lvl w:ilvl="5" w:tplc="AAF88324" w:tentative="1">
      <w:start w:val="1"/>
      <w:numFmt w:val="lowerRoman"/>
      <w:lvlText w:val="%6."/>
      <w:lvlJc w:val="right"/>
      <w:pPr>
        <w:ind w:left="4320" w:hanging="180"/>
      </w:pPr>
    </w:lvl>
    <w:lvl w:ilvl="6" w:tplc="9F040896" w:tentative="1">
      <w:start w:val="1"/>
      <w:numFmt w:val="decimal"/>
      <w:lvlText w:val="%7."/>
      <w:lvlJc w:val="left"/>
      <w:pPr>
        <w:ind w:left="5040" w:hanging="360"/>
      </w:pPr>
    </w:lvl>
    <w:lvl w:ilvl="7" w:tplc="E4AE954A" w:tentative="1">
      <w:start w:val="1"/>
      <w:numFmt w:val="lowerLetter"/>
      <w:lvlText w:val="%8."/>
      <w:lvlJc w:val="left"/>
      <w:pPr>
        <w:ind w:left="5760" w:hanging="360"/>
      </w:pPr>
    </w:lvl>
    <w:lvl w:ilvl="8" w:tplc="C01A4764" w:tentative="1">
      <w:start w:val="1"/>
      <w:numFmt w:val="lowerRoman"/>
      <w:lvlText w:val="%9."/>
      <w:lvlJc w:val="right"/>
      <w:pPr>
        <w:ind w:left="6480" w:hanging="180"/>
      </w:pPr>
    </w:lvl>
  </w:abstractNum>
  <w:abstractNum w:abstractNumId="1" w15:restartNumberingAfterBreak="0">
    <w:nsid w:val="2F597698"/>
    <w:multiLevelType w:val="hybridMultilevel"/>
    <w:tmpl w:val="9C90D110"/>
    <w:lvl w:ilvl="0" w:tplc="DA325262">
      <w:start w:val="1"/>
      <w:numFmt w:val="decimal"/>
      <w:lvlText w:val="%1."/>
      <w:lvlJc w:val="left"/>
      <w:pPr>
        <w:ind w:left="360" w:hanging="360"/>
      </w:pPr>
    </w:lvl>
    <w:lvl w:ilvl="1" w:tplc="0CA223A2" w:tentative="1">
      <w:start w:val="1"/>
      <w:numFmt w:val="lowerLetter"/>
      <w:lvlText w:val="%2."/>
      <w:lvlJc w:val="left"/>
      <w:pPr>
        <w:ind w:left="2255" w:hanging="360"/>
      </w:pPr>
    </w:lvl>
    <w:lvl w:ilvl="2" w:tplc="44B8CF22" w:tentative="1">
      <w:start w:val="1"/>
      <w:numFmt w:val="lowerRoman"/>
      <w:lvlText w:val="%3."/>
      <w:lvlJc w:val="right"/>
      <w:pPr>
        <w:ind w:left="2975" w:hanging="180"/>
      </w:pPr>
    </w:lvl>
    <w:lvl w:ilvl="3" w:tplc="F6AA9E1C" w:tentative="1">
      <w:start w:val="1"/>
      <w:numFmt w:val="decimal"/>
      <w:lvlText w:val="%4."/>
      <w:lvlJc w:val="left"/>
      <w:pPr>
        <w:ind w:left="3695" w:hanging="360"/>
      </w:pPr>
    </w:lvl>
    <w:lvl w:ilvl="4" w:tplc="0896CA62" w:tentative="1">
      <w:start w:val="1"/>
      <w:numFmt w:val="lowerLetter"/>
      <w:lvlText w:val="%5."/>
      <w:lvlJc w:val="left"/>
      <w:pPr>
        <w:ind w:left="4415" w:hanging="360"/>
      </w:pPr>
    </w:lvl>
    <w:lvl w:ilvl="5" w:tplc="C7549242" w:tentative="1">
      <w:start w:val="1"/>
      <w:numFmt w:val="lowerRoman"/>
      <w:lvlText w:val="%6."/>
      <w:lvlJc w:val="right"/>
      <w:pPr>
        <w:ind w:left="5135" w:hanging="180"/>
      </w:pPr>
    </w:lvl>
    <w:lvl w:ilvl="6" w:tplc="5D307F72" w:tentative="1">
      <w:start w:val="1"/>
      <w:numFmt w:val="decimal"/>
      <w:lvlText w:val="%7."/>
      <w:lvlJc w:val="left"/>
      <w:pPr>
        <w:ind w:left="5855" w:hanging="360"/>
      </w:pPr>
    </w:lvl>
    <w:lvl w:ilvl="7" w:tplc="D32A6F02" w:tentative="1">
      <w:start w:val="1"/>
      <w:numFmt w:val="lowerLetter"/>
      <w:lvlText w:val="%8."/>
      <w:lvlJc w:val="left"/>
      <w:pPr>
        <w:ind w:left="6575" w:hanging="360"/>
      </w:pPr>
    </w:lvl>
    <w:lvl w:ilvl="8" w:tplc="37B47FAC" w:tentative="1">
      <w:start w:val="1"/>
      <w:numFmt w:val="lowerRoman"/>
      <w:lvlText w:val="%9."/>
      <w:lvlJc w:val="right"/>
      <w:pPr>
        <w:ind w:left="7295" w:hanging="180"/>
      </w:pPr>
    </w:lvl>
  </w:abstractNum>
  <w:abstractNum w:abstractNumId="2" w15:restartNumberingAfterBreak="0">
    <w:nsid w:val="5B668CAF"/>
    <w:multiLevelType w:val="hybridMultilevel"/>
    <w:tmpl w:val="2424F0B0"/>
    <w:lvl w:ilvl="0" w:tplc="1BCCE300">
      <w:start w:val="1"/>
      <w:numFmt w:val="decimal"/>
      <w:lvlText w:val="%1."/>
      <w:lvlJc w:val="left"/>
      <w:pPr>
        <w:ind w:left="720" w:hanging="360"/>
      </w:pPr>
    </w:lvl>
    <w:lvl w:ilvl="1" w:tplc="09EE3A34" w:tentative="1">
      <w:start w:val="1"/>
      <w:numFmt w:val="lowerLetter"/>
      <w:lvlText w:val="%2."/>
      <w:lvlJc w:val="left"/>
      <w:pPr>
        <w:ind w:left="1440" w:hanging="360"/>
      </w:pPr>
    </w:lvl>
    <w:lvl w:ilvl="2" w:tplc="42BEDF84" w:tentative="1">
      <w:start w:val="1"/>
      <w:numFmt w:val="lowerRoman"/>
      <w:lvlText w:val="%3."/>
      <w:lvlJc w:val="right"/>
      <w:pPr>
        <w:ind w:left="2160" w:hanging="180"/>
      </w:pPr>
    </w:lvl>
    <w:lvl w:ilvl="3" w:tplc="4C4EABE8" w:tentative="1">
      <w:start w:val="1"/>
      <w:numFmt w:val="decimal"/>
      <w:lvlText w:val="%4."/>
      <w:lvlJc w:val="left"/>
      <w:pPr>
        <w:ind w:left="2880" w:hanging="360"/>
      </w:pPr>
    </w:lvl>
    <w:lvl w:ilvl="4" w:tplc="8DE292EE" w:tentative="1">
      <w:start w:val="1"/>
      <w:numFmt w:val="lowerLetter"/>
      <w:lvlText w:val="%5."/>
      <w:lvlJc w:val="left"/>
      <w:pPr>
        <w:ind w:left="3600" w:hanging="360"/>
      </w:pPr>
    </w:lvl>
    <w:lvl w:ilvl="5" w:tplc="4108256C" w:tentative="1">
      <w:start w:val="1"/>
      <w:numFmt w:val="lowerRoman"/>
      <w:lvlText w:val="%6."/>
      <w:lvlJc w:val="right"/>
      <w:pPr>
        <w:ind w:left="4320" w:hanging="180"/>
      </w:pPr>
    </w:lvl>
    <w:lvl w:ilvl="6" w:tplc="FA008190" w:tentative="1">
      <w:start w:val="1"/>
      <w:numFmt w:val="decimal"/>
      <w:lvlText w:val="%7."/>
      <w:lvlJc w:val="left"/>
      <w:pPr>
        <w:ind w:left="5040" w:hanging="360"/>
      </w:pPr>
    </w:lvl>
    <w:lvl w:ilvl="7" w:tplc="0DF86670" w:tentative="1">
      <w:start w:val="1"/>
      <w:numFmt w:val="lowerLetter"/>
      <w:lvlText w:val="%8."/>
      <w:lvlJc w:val="left"/>
      <w:pPr>
        <w:ind w:left="5760" w:hanging="360"/>
      </w:pPr>
    </w:lvl>
    <w:lvl w:ilvl="8" w:tplc="58540794"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B60"/>
    <w:rsid w:val="002E2B77"/>
    <w:rsid w:val="00751CF2"/>
    <w:rsid w:val="00AE1CF3"/>
    <w:rsid w:val="00E27B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09324"/>
  <w15:chartTrackingRefBased/>
  <w15:docId w15:val="{06F06930-25DF-4ACC-B338-434F3320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1011</Words>
  <Characters>5765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cp:revision>
  <cp:lastPrinted>2025-03-04T07:27:00Z</cp:lastPrinted>
  <dcterms:created xsi:type="dcterms:W3CDTF">2025-03-04T07:21:00Z</dcterms:created>
  <dcterms:modified xsi:type="dcterms:W3CDTF">2025-03-04T07:28:00Z</dcterms:modified>
</cp:coreProperties>
</file>